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E6CDE" w14:textId="77777777" w:rsidR="00D9513E" w:rsidRPr="006F43EE" w:rsidRDefault="00BE6123" w:rsidP="006F43EE">
      <w:pPr>
        <w:jc w:val="center"/>
        <w:rPr>
          <w:b/>
          <w:color w:val="000000"/>
          <w:sz w:val="32"/>
          <w:szCs w:val="32"/>
        </w:rPr>
      </w:pPr>
      <w:r w:rsidRPr="006F43EE">
        <w:rPr>
          <w:b/>
          <w:color w:val="000000"/>
          <w:sz w:val="32"/>
          <w:szCs w:val="32"/>
        </w:rPr>
        <w:t>Registration</w:t>
      </w:r>
      <w:r w:rsidR="00327C52" w:rsidRPr="006F43EE">
        <w:rPr>
          <w:b/>
          <w:color w:val="000000"/>
          <w:sz w:val="32"/>
          <w:szCs w:val="32"/>
        </w:rPr>
        <w:t xml:space="preserve"> </w:t>
      </w:r>
      <w:r w:rsidR="006F43EE">
        <w:rPr>
          <w:b/>
          <w:color w:val="000000"/>
          <w:sz w:val="32"/>
          <w:szCs w:val="32"/>
        </w:rPr>
        <w:t>f</w:t>
      </w:r>
      <w:r w:rsidR="009B2B35" w:rsidRPr="006F43EE">
        <w:rPr>
          <w:b/>
          <w:color w:val="000000"/>
          <w:sz w:val="32"/>
          <w:szCs w:val="32"/>
        </w:rPr>
        <w:t xml:space="preserve">or the </w:t>
      </w:r>
      <w:r w:rsidR="0041425B" w:rsidRPr="006F43EE">
        <w:rPr>
          <w:b/>
          <w:color w:val="000000"/>
          <w:sz w:val="32"/>
          <w:szCs w:val="32"/>
        </w:rPr>
        <w:t>20</w:t>
      </w:r>
      <w:r w:rsidR="009B2B35" w:rsidRPr="006F43EE">
        <w:rPr>
          <w:b/>
          <w:color w:val="000000"/>
          <w:sz w:val="32"/>
          <w:szCs w:val="32"/>
        </w:rPr>
        <w:t>1</w:t>
      </w:r>
      <w:r w:rsidR="004B2486">
        <w:rPr>
          <w:rFonts w:hint="eastAsia"/>
          <w:b/>
          <w:color w:val="000000"/>
          <w:sz w:val="32"/>
          <w:szCs w:val="32"/>
        </w:rPr>
        <w:t>4</w:t>
      </w:r>
      <w:r w:rsidR="0041425B" w:rsidRPr="006F43EE">
        <w:rPr>
          <w:b/>
          <w:color w:val="000000"/>
          <w:sz w:val="32"/>
          <w:szCs w:val="32"/>
        </w:rPr>
        <w:t xml:space="preserve"> CAPANA Conference</w:t>
      </w:r>
    </w:p>
    <w:p w14:paraId="40C33CAB" w14:textId="77777777" w:rsidR="008B651C" w:rsidRPr="006F43EE" w:rsidRDefault="004B2486" w:rsidP="00187B3E">
      <w:pPr>
        <w:spacing w:line="360" w:lineRule="auto"/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Renmin</w:t>
      </w:r>
      <w:proofErr w:type="spellEnd"/>
      <w:r>
        <w:rPr>
          <w:color w:val="000000"/>
          <w:sz w:val="24"/>
        </w:rPr>
        <w:t xml:space="preserve"> University of China, Beijing, China</w:t>
      </w:r>
    </w:p>
    <w:p w14:paraId="1CFB328E" w14:textId="77777777" w:rsidR="008B3718" w:rsidRPr="006F43EE" w:rsidRDefault="00481EAA" w:rsidP="006F43EE">
      <w:pPr>
        <w:jc w:val="center"/>
        <w:rPr>
          <w:color w:val="000000"/>
          <w:sz w:val="24"/>
        </w:rPr>
      </w:pPr>
      <w:r w:rsidRPr="006F43EE">
        <w:rPr>
          <w:color w:val="000000"/>
          <w:sz w:val="24"/>
        </w:rPr>
        <w:t>Ju</w:t>
      </w:r>
      <w:r w:rsidR="009B2B35" w:rsidRPr="006F43EE">
        <w:rPr>
          <w:color w:val="000000"/>
          <w:sz w:val="24"/>
        </w:rPr>
        <w:t xml:space="preserve">ly </w:t>
      </w:r>
      <w:r w:rsidR="00B84E6C">
        <w:rPr>
          <w:color w:val="000000"/>
          <w:sz w:val="24"/>
        </w:rPr>
        <w:t>11</w:t>
      </w:r>
      <w:r w:rsidR="00383857">
        <w:rPr>
          <w:color w:val="000000"/>
          <w:sz w:val="24"/>
        </w:rPr>
        <w:t>-</w:t>
      </w:r>
      <w:r w:rsidR="00B84E6C">
        <w:rPr>
          <w:color w:val="000000"/>
          <w:sz w:val="24"/>
        </w:rPr>
        <w:t>12</w:t>
      </w:r>
      <w:r w:rsidRPr="006F43EE">
        <w:rPr>
          <w:color w:val="000000"/>
          <w:sz w:val="24"/>
        </w:rPr>
        <w:t>, 20</w:t>
      </w:r>
      <w:r w:rsidR="008B651C" w:rsidRPr="006F43EE">
        <w:rPr>
          <w:color w:val="000000"/>
          <w:sz w:val="24"/>
        </w:rPr>
        <w:t>1</w:t>
      </w:r>
      <w:r w:rsidR="00B84E6C">
        <w:rPr>
          <w:color w:val="000000"/>
          <w:sz w:val="24"/>
        </w:rPr>
        <w:t>4</w:t>
      </w:r>
    </w:p>
    <w:p w14:paraId="6BCF4188" w14:textId="77777777" w:rsidR="00313C76" w:rsidRPr="0046691F" w:rsidRDefault="00313C76" w:rsidP="006F43EE">
      <w:pPr>
        <w:jc w:val="left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315"/>
        <w:gridCol w:w="1378"/>
        <w:gridCol w:w="1984"/>
        <w:gridCol w:w="1559"/>
        <w:gridCol w:w="1201"/>
      </w:tblGrid>
      <w:tr w:rsidR="00D21B12" w:rsidRPr="0046691F" w14:paraId="428C701C" w14:textId="77777777" w:rsidTr="00D21B12">
        <w:trPr>
          <w:trHeight w:val="779"/>
        </w:trPr>
        <w:tc>
          <w:tcPr>
            <w:tcW w:w="1098" w:type="pct"/>
            <w:vAlign w:val="center"/>
          </w:tcPr>
          <w:p w14:paraId="0911F758" w14:textId="77777777" w:rsidR="00D21B12" w:rsidRPr="0046691F" w:rsidRDefault="00D21B12" w:rsidP="00D21B12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Last Name</w:t>
            </w:r>
          </w:p>
          <w:p w14:paraId="114AA50B" w14:textId="77777777" w:rsidR="00D21B12" w:rsidRPr="0046691F" w:rsidRDefault="00D21B12" w:rsidP="00D21B12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(also in Chinese if you have one: </w:t>
            </w:r>
            <w:r w:rsidRPr="0046691F">
              <w:rPr>
                <w:rFonts w:eastAsia="KaiTi_GB2312"/>
                <w:sz w:val="24"/>
              </w:rPr>
              <w:t>姓</w:t>
            </w:r>
            <w:r w:rsidRPr="0046691F">
              <w:rPr>
                <w:rFonts w:eastAsia="KaiTi_GB2312"/>
                <w:sz w:val="24"/>
              </w:rPr>
              <w:t>)</w:t>
            </w:r>
          </w:p>
        </w:tc>
        <w:tc>
          <w:tcPr>
            <w:tcW w:w="1413" w:type="pct"/>
            <w:gridSpan w:val="2"/>
            <w:vAlign w:val="center"/>
          </w:tcPr>
          <w:p w14:paraId="77AA41B4" w14:textId="77777777" w:rsidR="00D21B12" w:rsidRPr="0046691F" w:rsidRDefault="00D21B12" w:rsidP="009B5FDB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1041" w:type="pct"/>
            <w:vAlign w:val="center"/>
          </w:tcPr>
          <w:p w14:paraId="59A784C2" w14:textId="77777777" w:rsidR="00D21B12" w:rsidRPr="0046691F" w:rsidRDefault="00D21B12" w:rsidP="009B5FD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First Name</w:t>
            </w:r>
            <w:r w:rsidRPr="0046691F">
              <w:rPr>
                <w:rFonts w:eastAsia="KaiTi_GB2312"/>
                <w:sz w:val="24"/>
              </w:rPr>
              <w:br/>
              <w:t>(also in Chinese if you have one:</w:t>
            </w:r>
            <w:r w:rsidRPr="0046691F">
              <w:rPr>
                <w:rFonts w:eastAsia="KaiTi_GB2312"/>
                <w:sz w:val="24"/>
              </w:rPr>
              <w:t>名</w:t>
            </w:r>
            <w:r w:rsidRPr="0046691F">
              <w:rPr>
                <w:rFonts w:eastAsia="KaiTi_GB2312"/>
                <w:sz w:val="24"/>
              </w:rPr>
              <w:t>)</w:t>
            </w:r>
          </w:p>
        </w:tc>
        <w:tc>
          <w:tcPr>
            <w:tcW w:w="1448" w:type="pct"/>
            <w:gridSpan w:val="2"/>
            <w:vAlign w:val="center"/>
          </w:tcPr>
          <w:p w14:paraId="0A9CF5C0" w14:textId="77777777" w:rsidR="00D21B12" w:rsidRPr="0046691F" w:rsidRDefault="00D21B12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D21B12" w:rsidRPr="0046691F" w14:paraId="42AD4C34" w14:textId="77777777" w:rsidTr="00D21B12">
        <w:trPr>
          <w:trHeight w:val="779"/>
        </w:trPr>
        <w:tc>
          <w:tcPr>
            <w:tcW w:w="1098" w:type="pct"/>
            <w:vAlign w:val="center"/>
          </w:tcPr>
          <w:p w14:paraId="20B5C634" w14:textId="77777777" w:rsidR="00D21B12" w:rsidRPr="0046691F" w:rsidRDefault="00D21B12" w:rsidP="009B5FD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Nickname on Name Tag</w:t>
            </w:r>
          </w:p>
        </w:tc>
        <w:tc>
          <w:tcPr>
            <w:tcW w:w="1413" w:type="pct"/>
            <w:gridSpan w:val="2"/>
            <w:vAlign w:val="center"/>
          </w:tcPr>
          <w:p w14:paraId="78817F2C" w14:textId="77777777" w:rsidR="00D21B12" w:rsidRPr="0046691F" w:rsidRDefault="00D21B12" w:rsidP="009B5FDB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1041" w:type="pct"/>
            <w:vAlign w:val="center"/>
          </w:tcPr>
          <w:p w14:paraId="1AF8A35D" w14:textId="77777777" w:rsidR="00D21B12" w:rsidRPr="0046691F" w:rsidRDefault="00D21B12" w:rsidP="009B5FD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Gender</w:t>
            </w:r>
          </w:p>
        </w:tc>
        <w:tc>
          <w:tcPr>
            <w:tcW w:w="1448" w:type="pct"/>
            <w:gridSpan w:val="2"/>
            <w:vAlign w:val="center"/>
          </w:tcPr>
          <w:p w14:paraId="4F9FDB4F" w14:textId="77777777" w:rsidR="00D21B12" w:rsidRPr="0046691F" w:rsidRDefault="00D21B12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D21B12" w:rsidRPr="0046691F" w14:paraId="57BA2AD2" w14:textId="77777777" w:rsidTr="00D21B12">
        <w:trPr>
          <w:trHeight w:val="779"/>
        </w:trPr>
        <w:tc>
          <w:tcPr>
            <w:tcW w:w="1098" w:type="pct"/>
            <w:vAlign w:val="center"/>
          </w:tcPr>
          <w:p w14:paraId="0D512CF4" w14:textId="77777777" w:rsidR="00582B59" w:rsidRPr="0046691F" w:rsidRDefault="00582B59" w:rsidP="009B5FD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Affiliation</w:t>
            </w:r>
          </w:p>
        </w:tc>
        <w:tc>
          <w:tcPr>
            <w:tcW w:w="1413" w:type="pct"/>
            <w:gridSpan w:val="2"/>
            <w:vAlign w:val="center"/>
          </w:tcPr>
          <w:p w14:paraId="7E3639BE" w14:textId="77777777" w:rsidR="00582B59" w:rsidRPr="0046691F" w:rsidRDefault="00582B59" w:rsidP="009B5FDB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1041" w:type="pct"/>
            <w:vAlign w:val="center"/>
          </w:tcPr>
          <w:p w14:paraId="01523B91" w14:textId="77777777" w:rsidR="00582B59" w:rsidRPr="0046691F" w:rsidRDefault="00582B59" w:rsidP="009B5FD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Position</w:t>
            </w:r>
          </w:p>
        </w:tc>
        <w:tc>
          <w:tcPr>
            <w:tcW w:w="1448" w:type="pct"/>
            <w:gridSpan w:val="2"/>
            <w:vAlign w:val="center"/>
          </w:tcPr>
          <w:p w14:paraId="4AC3E1CC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D21B12" w:rsidRPr="0046691F" w14:paraId="5B0D9216" w14:textId="77777777" w:rsidTr="00D21B12">
        <w:trPr>
          <w:trHeight w:val="779"/>
        </w:trPr>
        <w:tc>
          <w:tcPr>
            <w:tcW w:w="1098" w:type="pct"/>
            <w:vAlign w:val="center"/>
          </w:tcPr>
          <w:p w14:paraId="1C09AC2F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Telephone</w:t>
            </w:r>
          </w:p>
        </w:tc>
        <w:tc>
          <w:tcPr>
            <w:tcW w:w="1413" w:type="pct"/>
            <w:gridSpan w:val="2"/>
            <w:vAlign w:val="center"/>
          </w:tcPr>
          <w:p w14:paraId="3A1F3E26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1041" w:type="pct"/>
            <w:vAlign w:val="center"/>
          </w:tcPr>
          <w:p w14:paraId="5B9FFEAF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Email</w:t>
            </w:r>
          </w:p>
        </w:tc>
        <w:tc>
          <w:tcPr>
            <w:tcW w:w="1448" w:type="pct"/>
            <w:gridSpan w:val="2"/>
            <w:vAlign w:val="center"/>
          </w:tcPr>
          <w:p w14:paraId="23FA7956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D21B12" w:rsidRPr="0046691F" w14:paraId="1397576F" w14:textId="77777777" w:rsidTr="00D21B12">
        <w:trPr>
          <w:trHeight w:val="764"/>
        </w:trPr>
        <w:tc>
          <w:tcPr>
            <w:tcW w:w="1098" w:type="pct"/>
            <w:vAlign w:val="center"/>
          </w:tcPr>
          <w:p w14:paraId="32AA3886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Postal Address</w:t>
            </w:r>
          </w:p>
        </w:tc>
        <w:tc>
          <w:tcPr>
            <w:tcW w:w="3902" w:type="pct"/>
            <w:gridSpan w:val="5"/>
            <w:vAlign w:val="center"/>
          </w:tcPr>
          <w:p w14:paraId="4747410C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405ED5F7" w14:textId="77777777" w:rsidTr="00582B59">
        <w:trPr>
          <w:trHeight w:val="647"/>
        </w:trPr>
        <w:tc>
          <w:tcPr>
            <w:tcW w:w="4370" w:type="pct"/>
            <w:gridSpan w:val="5"/>
            <w:vAlign w:val="center"/>
          </w:tcPr>
          <w:p w14:paraId="3001EA48" w14:textId="77777777" w:rsidR="00582B59" w:rsidRPr="0046691F" w:rsidRDefault="00582B59" w:rsidP="00582B59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Indicate YES if you are a mainland Chinese participant </w:t>
            </w:r>
          </w:p>
          <w:p w14:paraId="5485A565" w14:textId="77777777" w:rsidR="00582B59" w:rsidRPr="0046691F" w:rsidRDefault="00582B59" w:rsidP="00582B59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(If YES, please see payment instruction on page 2)</w:t>
            </w:r>
          </w:p>
        </w:tc>
        <w:tc>
          <w:tcPr>
            <w:tcW w:w="630" w:type="pct"/>
            <w:vAlign w:val="center"/>
          </w:tcPr>
          <w:p w14:paraId="2626FA58" w14:textId="77777777" w:rsidR="00582B59" w:rsidRPr="0046691F" w:rsidRDefault="00582B59" w:rsidP="00582B59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121DCED5" w14:textId="77777777" w:rsidTr="00582B59">
        <w:trPr>
          <w:trHeight w:val="647"/>
        </w:trPr>
        <w:tc>
          <w:tcPr>
            <w:tcW w:w="4370" w:type="pct"/>
            <w:gridSpan w:val="5"/>
            <w:vAlign w:val="center"/>
          </w:tcPr>
          <w:p w14:paraId="11432FF6" w14:textId="77777777" w:rsidR="00582B59" w:rsidRPr="0046691F" w:rsidRDefault="00582B59" w:rsidP="00383857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Indicate YES if you are a presenter or discussant</w:t>
            </w:r>
          </w:p>
        </w:tc>
        <w:tc>
          <w:tcPr>
            <w:tcW w:w="630" w:type="pct"/>
            <w:vAlign w:val="center"/>
          </w:tcPr>
          <w:p w14:paraId="5993B1EE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2DE7236A" w14:textId="77777777" w:rsidTr="00582B59">
        <w:trPr>
          <w:trHeight w:val="620"/>
        </w:trPr>
        <w:tc>
          <w:tcPr>
            <w:tcW w:w="4370" w:type="pct"/>
            <w:gridSpan w:val="5"/>
            <w:vAlign w:val="center"/>
          </w:tcPr>
          <w:p w14:paraId="1C946CEA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Indicate YES if you are a CAPANA member</w:t>
            </w:r>
          </w:p>
        </w:tc>
        <w:tc>
          <w:tcPr>
            <w:tcW w:w="630" w:type="pct"/>
            <w:vAlign w:val="center"/>
          </w:tcPr>
          <w:p w14:paraId="052314F1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661F43AA" w14:textId="77777777" w:rsidTr="00582B59">
        <w:trPr>
          <w:trHeight w:val="620"/>
        </w:trPr>
        <w:tc>
          <w:tcPr>
            <w:tcW w:w="4370" w:type="pct"/>
            <w:gridSpan w:val="5"/>
            <w:vAlign w:val="center"/>
          </w:tcPr>
          <w:p w14:paraId="17466663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>For non-member, indicate YES if you wish to become a CAPANA member</w:t>
            </w:r>
          </w:p>
        </w:tc>
        <w:tc>
          <w:tcPr>
            <w:tcW w:w="630" w:type="pct"/>
            <w:vAlign w:val="center"/>
          </w:tcPr>
          <w:p w14:paraId="02D2A562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1A14BDA7" w14:textId="77777777" w:rsidTr="00582B59">
        <w:trPr>
          <w:trHeight w:val="620"/>
        </w:trPr>
        <w:tc>
          <w:tcPr>
            <w:tcW w:w="1788" w:type="pct"/>
            <w:gridSpan w:val="2"/>
            <w:vMerge w:val="restart"/>
            <w:vAlign w:val="center"/>
          </w:tcPr>
          <w:p w14:paraId="5873D143" w14:textId="77777777" w:rsidR="00582B59" w:rsidRPr="0046691F" w:rsidRDefault="00582B59" w:rsidP="007D5928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Indicate YES if you plan to attend any of the following events </w:t>
            </w:r>
            <w:r w:rsidRPr="0046691F">
              <w:rPr>
                <w:rFonts w:eastAsia="KaiTi_GB2312"/>
                <w:b/>
                <w:sz w:val="24"/>
              </w:rPr>
              <w:t>(they are included in the registration fee)</w:t>
            </w:r>
          </w:p>
        </w:tc>
        <w:tc>
          <w:tcPr>
            <w:tcW w:w="2582" w:type="pct"/>
            <w:gridSpan w:val="3"/>
            <w:vAlign w:val="center"/>
          </w:tcPr>
          <w:p w14:paraId="6E2FD586" w14:textId="77777777" w:rsidR="00582B59" w:rsidRPr="0046691F" w:rsidRDefault="00582B59" w:rsidP="00383857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Evening reception on July </w:t>
            </w:r>
            <w:r w:rsidR="008C4C7B" w:rsidRPr="0046691F">
              <w:rPr>
                <w:rFonts w:eastAsia="KaiTi_GB2312"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 w14:paraId="3C1F5BE2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000D5EB3" w14:textId="77777777" w:rsidTr="00582B59">
        <w:trPr>
          <w:trHeight w:val="620"/>
        </w:trPr>
        <w:tc>
          <w:tcPr>
            <w:tcW w:w="1788" w:type="pct"/>
            <w:gridSpan w:val="2"/>
            <w:vMerge/>
            <w:vAlign w:val="center"/>
          </w:tcPr>
          <w:p w14:paraId="28BC6D43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2582" w:type="pct"/>
            <w:gridSpan w:val="3"/>
            <w:vAlign w:val="center"/>
          </w:tcPr>
          <w:p w14:paraId="5FB862A7" w14:textId="77777777" w:rsidR="00582B59" w:rsidRPr="0046691F" w:rsidRDefault="00582B59" w:rsidP="00383857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Evening dinner on July </w:t>
            </w:r>
            <w:r w:rsidR="008C4C7B" w:rsidRPr="0046691F">
              <w:rPr>
                <w:rFonts w:eastAsia="KaiTi_GB2312"/>
                <w:sz w:val="24"/>
              </w:rPr>
              <w:t>11</w:t>
            </w:r>
            <w:r w:rsidRPr="0046691F">
              <w:rPr>
                <w:rFonts w:eastAsia="KaiTi_GB2312"/>
                <w:sz w:val="24"/>
              </w:rPr>
              <w:t xml:space="preserve"> </w:t>
            </w:r>
          </w:p>
        </w:tc>
        <w:tc>
          <w:tcPr>
            <w:tcW w:w="630" w:type="pct"/>
            <w:vAlign w:val="center"/>
          </w:tcPr>
          <w:p w14:paraId="3FAD8D2A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  <w:tr w:rsidR="00582B59" w:rsidRPr="0046691F" w14:paraId="6ACC1385" w14:textId="77777777" w:rsidTr="00582B59">
        <w:trPr>
          <w:trHeight w:val="620"/>
        </w:trPr>
        <w:tc>
          <w:tcPr>
            <w:tcW w:w="1788" w:type="pct"/>
            <w:gridSpan w:val="2"/>
            <w:vMerge/>
            <w:vAlign w:val="center"/>
          </w:tcPr>
          <w:p w14:paraId="1BF6B5B9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  <w:tc>
          <w:tcPr>
            <w:tcW w:w="2582" w:type="pct"/>
            <w:gridSpan w:val="3"/>
            <w:vAlign w:val="center"/>
          </w:tcPr>
          <w:p w14:paraId="62A632A1" w14:textId="77777777" w:rsidR="00582B59" w:rsidRPr="0046691F" w:rsidRDefault="00582B59" w:rsidP="008C4C7B">
            <w:pPr>
              <w:jc w:val="left"/>
              <w:rPr>
                <w:rFonts w:eastAsia="KaiTi_GB2312"/>
                <w:sz w:val="24"/>
              </w:rPr>
            </w:pPr>
            <w:r w:rsidRPr="0046691F">
              <w:rPr>
                <w:rFonts w:eastAsia="KaiTi_GB2312"/>
                <w:sz w:val="24"/>
              </w:rPr>
              <w:t xml:space="preserve">Lunch after the conference on July </w:t>
            </w:r>
            <w:r w:rsidR="008C4C7B" w:rsidRPr="0046691F">
              <w:rPr>
                <w:rFonts w:eastAsia="KaiTi_GB2312"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 w14:paraId="1CF1295A" w14:textId="77777777" w:rsidR="00582B59" w:rsidRPr="0046691F" w:rsidRDefault="00582B59" w:rsidP="006F43EE">
            <w:pPr>
              <w:jc w:val="left"/>
              <w:rPr>
                <w:rFonts w:eastAsia="KaiTi_GB2312"/>
                <w:sz w:val="24"/>
              </w:rPr>
            </w:pPr>
          </w:p>
        </w:tc>
      </w:tr>
    </w:tbl>
    <w:p w14:paraId="3215CD81" w14:textId="77777777" w:rsidR="007B3D63" w:rsidRPr="0046691F" w:rsidRDefault="007B3D63">
      <w:pPr>
        <w:widowControl/>
        <w:jc w:val="left"/>
        <w:rPr>
          <w:sz w:val="24"/>
        </w:rPr>
      </w:pPr>
    </w:p>
    <w:p w14:paraId="3723C981" w14:textId="21A2230B" w:rsidR="008B3718" w:rsidRPr="0046691F" w:rsidRDefault="00006362" w:rsidP="00006362">
      <w:pPr>
        <w:jc w:val="left"/>
        <w:rPr>
          <w:sz w:val="24"/>
        </w:rPr>
      </w:pPr>
      <w:r w:rsidRPr="0046691F">
        <w:rPr>
          <w:sz w:val="24"/>
        </w:rPr>
        <w:t xml:space="preserve">Please complete and email this registration form, along with your PayPal receipt (see page 2), to Dr. </w:t>
      </w:r>
      <w:r w:rsidR="003A530A" w:rsidRPr="0046691F">
        <w:rPr>
          <w:sz w:val="24"/>
        </w:rPr>
        <w:t>Bo Zhang</w:t>
      </w:r>
      <w:r w:rsidRPr="0046691F">
        <w:rPr>
          <w:sz w:val="24"/>
        </w:rPr>
        <w:t xml:space="preserve"> at</w:t>
      </w:r>
      <w:r w:rsidR="005805EF" w:rsidRPr="0046691F">
        <w:t xml:space="preserve"> </w:t>
      </w:r>
      <w:hyperlink r:id="rId9" w:history="1">
        <w:r w:rsidR="005805EF" w:rsidRPr="0046691F">
          <w:rPr>
            <w:rStyle w:val="Hyperlink"/>
            <w:color w:val="auto"/>
          </w:rPr>
          <w:t>zhangbo@rbs.org.cn</w:t>
        </w:r>
      </w:hyperlink>
      <w:r w:rsidR="005805EF" w:rsidRPr="0046691F">
        <w:t xml:space="preserve"> </w:t>
      </w:r>
      <w:r w:rsidRPr="0046691F">
        <w:rPr>
          <w:sz w:val="24"/>
        </w:rPr>
        <w:t xml:space="preserve">(in case you need to contact her, her phone number is </w:t>
      </w:r>
      <w:r w:rsidR="005805EF" w:rsidRPr="0046691F">
        <w:rPr>
          <w:sz w:val="24"/>
        </w:rPr>
        <w:t>86-10-6251-4992</w:t>
      </w:r>
      <w:r w:rsidRPr="0046691F">
        <w:rPr>
          <w:sz w:val="24"/>
        </w:rPr>
        <w:t>).</w:t>
      </w:r>
      <w:r w:rsidR="00875562" w:rsidRPr="0046691F">
        <w:rPr>
          <w:sz w:val="24"/>
        </w:rPr>
        <w:t xml:space="preserve"> </w:t>
      </w:r>
    </w:p>
    <w:p w14:paraId="72F61ECB" w14:textId="77777777" w:rsidR="00006362" w:rsidRPr="0046691F" w:rsidRDefault="00006362" w:rsidP="00006362">
      <w:pPr>
        <w:jc w:val="left"/>
        <w:rPr>
          <w:b/>
          <w:sz w:val="24"/>
        </w:rPr>
      </w:pPr>
    </w:p>
    <w:p w14:paraId="45DDA1C8" w14:textId="0A145929" w:rsidR="00D97785" w:rsidRPr="0046691F" w:rsidRDefault="006011C8" w:rsidP="007D5928">
      <w:pPr>
        <w:jc w:val="left"/>
        <w:rPr>
          <w:b/>
          <w:sz w:val="28"/>
        </w:rPr>
      </w:pPr>
      <w:r w:rsidRPr="0046691F">
        <w:rPr>
          <w:b/>
          <w:sz w:val="24"/>
        </w:rPr>
        <w:t>Registration deadline</w:t>
      </w:r>
      <w:r w:rsidR="00507079" w:rsidRPr="0046691F">
        <w:rPr>
          <w:b/>
          <w:sz w:val="24"/>
        </w:rPr>
        <w:t xml:space="preserve"> is </w:t>
      </w:r>
      <w:r w:rsidRPr="0046691F">
        <w:rPr>
          <w:b/>
          <w:sz w:val="24"/>
        </w:rPr>
        <w:t xml:space="preserve">June </w:t>
      </w:r>
      <w:r w:rsidR="009F5E5E" w:rsidRPr="0046691F">
        <w:rPr>
          <w:b/>
          <w:sz w:val="24"/>
        </w:rPr>
        <w:t>20</w:t>
      </w:r>
      <w:r w:rsidRPr="0046691F">
        <w:rPr>
          <w:b/>
          <w:sz w:val="24"/>
        </w:rPr>
        <w:t>, 20</w:t>
      </w:r>
      <w:r w:rsidR="00835ACE" w:rsidRPr="0046691F">
        <w:rPr>
          <w:b/>
          <w:sz w:val="24"/>
        </w:rPr>
        <w:t>1</w:t>
      </w:r>
      <w:r w:rsidR="009F5E5E" w:rsidRPr="0046691F">
        <w:rPr>
          <w:b/>
          <w:sz w:val="24"/>
        </w:rPr>
        <w:t>4</w:t>
      </w:r>
      <w:r w:rsidRPr="0046691F">
        <w:rPr>
          <w:b/>
          <w:sz w:val="24"/>
        </w:rPr>
        <w:t>.</w:t>
      </w:r>
      <w:r w:rsidR="00D45A00" w:rsidRPr="0046691F">
        <w:rPr>
          <w:b/>
          <w:sz w:val="24"/>
        </w:rPr>
        <w:t xml:space="preserve"> </w:t>
      </w:r>
    </w:p>
    <w:p w14:paraId="6294556A" w14:textId="77777777" w:rsidR="0035540C" w:rsidRPr="0046691F" w:rsidRDefault="0035540C" w:rsidP="007D5928">
      <w:pPr>
        <w:jc w:val="left"/>
        <w:rPr>
          <w:b/>
          <w:sz w:val="28"/>
        </w:rPr>
      </w:pPr>
    </w:p>
    <w:p w14:paraId="64272AEC" w14:textId="77777777" w:rsidR="006B0193" w:rsidRPr="0046691F" w:rsidRDefault="006B0193" w:rsidP="007D5928">
      <w:pPr>
        <w:jc w:val="left"/>
        <w:rPr>
          <w:b/>
          <w:sz w:val="28"/>
        </w:rPr>
      </w:pPr>
    </w:p>
    <w:p w14:paraId="6F9DA297" w14:textId="77777777" w:rsidR="007D5928" w:rsidRPr="0046691F" w:rsidRDefault="007D5928" w:rsidP="007D5928">
      <w:pPr>
        <w:jc w:val="left"/>
        <w:rPr>
          <w:b/>
          <w:sz w:val="28"/>
        </w:rPr>
      </w:pPr>
      <w:r w:rsidRPr="0046691F">
        <w:rPr>
          <w:b/>
          <w:sz w:val="28"/>
        </w:rPr>
        <w:lastRenderedPageBreak/>
        <w:t xml:space="preserve">Registration Fees </w:t>
      </w:r>
    </w:p>
    <w:p w14:paraId="4728AFF8" w14:textId="77777777" w:rsidR="00363D70" w:rsidRPr="0046691F" w:rsidRDefault="007D5928" w:rsidP="007D5928">
      <w:pPr>
        <w:jc w:val="left"/>
        <w:rPr>
          <w:sz w:val="24"/>
        </w:rPr>
      </w:pPr>
      <w:r w:rsidRPr="0046691F">
        <w:rPr>
          <w:sz w:val="24"/>
        </w:rPr>
        <w:t>The registration fee includes conference materials, the reception</w:t>
      </w:r>
      <w:r w:rsidR="0035540C" w:rsidRPr="0046691F">
        <w:rPr>
          <w:sz w:val="24"/>
        </w:rPr>
        <w:t>, coffee breaks,</w:t>
      </w:r>
      <w:r w:rsidRPr="0046691F">
        <w:rPr>
          <w:sz w:val="24"/>
        </w:rPr>
        <w:t xml:space="preserve"> and meals. A receipt will be issued to you at the </w:t>
      </w:r>
      <w:r w:rsidR="00560281" w:rsidRPr="0046691F">
        <w:rPr>
          <w:sz w:val="24"/>
        </w:rPr>
        <w:t>conference. P</w:t>
      </w:r>
      <w:r w:rsidRPr="0046691F">
        <w:rPr>
          <w:sz w:val="24"/>
        </w:rPr>
        <w:t>articipants are responsible for their own travel and accommodation costs.</w:t>
      </w:r>
      <w:r w:rsidR="00363D70" w:rsidRPr="0046691F">
        <w:rPr>
          <w:sz w:val="24"/>
        </w:rPr>
        <w:t xml:space="preserve"> </w:t>
      </w:r>
    </w:p>
    <w:p w14:paraId="638D2E00" w14:textId="77777777" w:rsidR="00363D70" w:rsidRPr="0046691F" w:rsidRDefault="00363D70" w:rsidP="007D5928">
      <w:pPr>
        <w:jc w:val="left"/>
        <w:rPr>
          <w:sz w:val="24"/>
        </w:rPr>
      </w:pPr>
    </w:p>
    <w:p w14:paraId="6A67C488" w14:textId="7EF3A1A5" w:rsidR="00F6437D" w:rsidRPr="0046691F" w:rsidRDefault="00F6437D" w:rsidP="007D5928">
      <w:pPr>
        <w:jc w:val="left"/>
        <w:rPr>
          <w:sz w:val="24"/>
        </w:rPr>
      </w:pPr>
      <w:r w:rsidRPr="0046691F">
        <w:rPr>
          <w:sz w:val="24"/>
        </w:rPr>
        <w:t>Please calculate your registration fee in two steps using the following table. As a token of appreciation, the referees for the 2014 CAPANA Conference get a USD 100 or RMB 700 discount on registration fees.</w:t>
      </w:r>
    </w:p>
    <w:p w14:paraId="29EB7730" w14:textId="77777777" w:rsidR="00F6437D" w:rsidRPr="0046691F" w:rsidRDefault="00F6437D" w:rsidP="007D5928">
      <w:pPr>
        <w:jc w:val="left"/>
        <w:rPr>
          <w:b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701"/>
        <w:gridCol w:w="1909"/>
      </w:tblGrid>
      <w:tr w:rsidR="007D5928" w:rsidRPr="0046691F" w14:paraId="4145A765" w14:textId="77777777" w:rsidTr="00006362">
        <w:tc>
          <w:tcPr>
            <w:tcW w:w="5812" w:type="dxa"/>
          </w:tcPr>
          <w:p w14:paraId="494847DA" w14:textId="77777777" w:rsidR="007D5928" w:rsidRPr="0046691F" w:rsidRDefault="00F6437D" w:rsidP="00304BFB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Participant</w:t>
            </w:r>
            <w:r w:rsidR="00304BFB" w:rsidRPr="0046691F">
              <w:rPr>
                <w:b/>
                <w:sz w:val="24"/>
              </w:rPr>
              <w:t xml:space="preserve"> t</w:t>
            </w:r>
            <w:r w:rsidR="007D5928" w:rsidRPr="0046691F">
              <w:rPr>
                <w:b/>
                <w:sz w:val="24"/>
              </w:rPr>
              <w:t>ype</w:t>
            </w:r>
          </w:p>
        </w:tc>
        <w:tc>
          <w:tcPr>
            <w:tcW w:w="1701" w:type="dxa"/>
          </w:tcPr>
          <w:p w14:paraId="74F940BF" w14:textId="77777777" w:rsidR="007D5928" w:rsidRPr="0046691F" w:rsidRDefault="00F6437D" w:rsidP="009B5FDB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 xml:space="preserve">Gross </w:t>
            </w:r>
            <w:r w:rsidR="007D5928" w:rsidRPr="0046691F">
              <w:rPr>
                <w:b/>
                <w:sz w:val="24"/>
              </w:rPr>
              <w:t>Fee</w:t>
            </w:r>
          </w:p>
        </w:tc>
        <w:tc>
          <w:tcPr>
            <w:tcW w:w="1909" w:type="dxa"/>
          </w:tcPr>
          <w:p w14:paraId="1935D554" w14:textId="77777777" w:rsidR="007D5928" w:rsidRPr="0046691F" w:rsidRDefault="007D5928" w:rsidP="009B5FDB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Please tick one</w:t>
            </w:r>
          </w:p>
        </w:tc>
      </w:tr>
      <w:tr w:rsidR="007D5928" w:rsidRPr="0046691F" w14:paraId="6298B85A" w14:textId="77777777" w:rsidTr="00006362">
        <w:tc>
          <w:tcPr>
            <w:tcW w:w="5812" w:type="dxa"/>
          </w:tcPr>
          <w:p w14:paraId="2833AA28" w14:textId="77777777" w:rsidR="007D5928" w:rsidRPr="0046691F" w:rsidRDefault="007D5928" w:rsidP="00A748B5">
            <w:pPr>
              <w:ind w:firstLineChars="200" w:firstLine="480"/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1. CAPANA member (including </w:t>
            </w:r>
            <w:r w:rsidR="003C5C2D" w:rsidRPr="0046691F">
              <w:rPr>
                <w:sz w:val="24"/>
              </w:rPr>
              <w:t>paper presenter</w:t>
            </w:r>
            <w:r w:rsidRPr="0046691F">
              <w:rPr>
                <w:sz w:val="24"/>
              </w:rPr>
              <w:t>)</w:t>
            </w:r>
          </w:p>
        </w:tc>
        <w:tc>
          <w:tcPr>
            <w:tcW w:w="1701" w:type="dxa"/>
          </w:tcPr>
          <w:p w14:paraId="6113798D" w14:textId="77777777" w:rsidR="007D5928" w:rsidRPr="0046691F" w:rsidRDefault="007D5928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USD</w:t>
            </w:r>
            <w:r w:rsidR="00304BFB" w:rsidRPr="0046691F">
              <w:rPr>
                <w:sz w:val="24"/>
              </w:rPr>
              <w:t xml:space="preserve"> </w:t>
            </w:r>
            <w:r w:rsidRPr="0046691F">
              <w:rPr>
                <w:sz w:val="24"/>
              </w:rPr>
              <w:t>250</w:t>
            </w:r>
          </w:p>
        </w:tc>
        <w:tc>
          <w:tcPr>
            <w:tcW w:w="1909" w:type="dxa"/>
          </w:tcPr>
          <w:p w14:paraId="432AF8D4" w14:textId="77777777" w:rsidR="007D5928" w:rsidRPr="0046691F" w:rsidRDefault="007D5928" w:rsidP="009B5FDB">
            <w:pPr>
              <w:jc w:val="left"/>
              <w:rPr>
                <w:sz w:val="24"/>
              </w:rPr>
            </w:pPr>
          </w:p>
        </w:tc>
      </w:tr>
      <w:tr w:rsidR="007D5928" w:rsidRPr="0046691F" w14:paraId="660487DE" w14:textId="77777777" w:rsidTr="00006362">
        <w:tc>
          <w:tcPr>
            <w:tcW w:w="5812" w:type="dxa"/>
          </w:tcPr>
          <w:p w14:paraId="17E53EA6" w14:textId="77777777" w:rsidR="007D5928" w:rsidRPr="0046691F" w:rsidRDefault="007D5928" w:rsidP="007C00D2">
            <w:pPr>
              <w:ind w:leftChars="250" w:left="525"/>
              <w:jc w:val="left"/>
              <w:rPr>
                <w:sz w:val="24"/>
              </w:rPr>
            </w:pPr>
            <w:r w:rsidRPr="0046691F">
              <w:rPr>
                <w:sz w:val="24"/>
              </w:rPr>
              <w:t>2. Non-</w:t>
            </w:r>
            <w:r w:rsidR="003C5C2D" w:rsidRPr="0046691F">
              <w:rPr>
                <w:sz w:val="24"/>
              </w:rPr>
              <w:t>CAPANA member (including paper presenter</w:t>
            </w:r>
            <w:r w:rsidRPr="0046691F">
              <w:rPr>
                <w:sz w:val="24"/>
              </w:rPr>
              <w:t>)</w:t>
            </w:r>
            <w:r w:rsidR="00006362" w:rsidRPr="0046691F">
              <w:rPr>
                <w:sz w:val="24"/>
              </w:rPr>
              <w:t>*</w:t>
            </w:r>
          </w:p>
        </w:tc>
        <w:tc>
          <w:tcPr>
            <w:tcW w:w="1701" w:type="dxa"/>
          </w:tcPr>
          <w:p w14:paraId="50A113A3" w14:textId="77777777" w:rsidR="007D5928" w:rsidRPr="0046691F" w:rsidRDefault="007D5928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USD</w:t>
            </w:r>
            <w:r w:rsidR="00304BFB" w:rsidRPr="0046691F">
              <w:rPr>
                <w:sz w:val="24"/>
              </w:rPr>
              <w:t xml:space="preserve"> </w:t>
            </w:r>
            <w:r w:rsidR="006303BC" w:rsidRPr="0046691F">
              <w:rPr>
                <w:sz w:val="24"/>
              </w:rPr>
              <w:t>37</w:t>
            </w:r>
            <w:r w:rsidRPr="0046691F"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E7B29EF" w14:textId="77777777" w:rsidR="007D5928" w:rsidRPr="0046691F" w:rsidRDefault="007D5928" w:rsidP="009B5FDB">
            <w:pPr>
              <w:jc w:val="left"/>
              <w:rPr>
                <w:sz w:val="24"/>
              </w:rPr>
            </w:pPr>
          </w:p>
        </w:tc>
      </w:tr>
      <w:tr w:rsidR="007D5928" w:rsidRPr="0046691F" w14:paraId="48C3801D" w14:textId="77777777" w:rsidTr="00006362">
        <w:tc>
          <w:tcPr>
            <w:tcW w:w="5812" w:type="dxa"/>
          </w:tcPr>
          <w:p w14:paraId="56DD4BE1" w14:textId="77777777" w:rsidR="007D5928" w:rsidRPr="0046691F" w:rsidRDefault="007D5928" w:rsidP="00A748B5">
            <w:pPr>
              <w:ind w:firstLineChars="200" w:firstLine="480"/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3. </w:t>
            </w:r>
            <w:r w:rsidR="009B5FDB" w:rsidRPr="0046691F">
              <w:rPr>
                <w:sz w:val="24"/>
              </w:rPr>
              <w:t>Invited discussant</w:t>
            </w:r>
          </w:p>
        </w:tc>
        <w:tc>
          <w:tcPr>
            <w:tcW w:w="1701" w:type="dxa"/>
          </w:tcPr>
          <w:p w14:paraId="02B4D6BA" w14:textId="77777777" w:rsidR="007D5928" w:rsidRPr="0046691F" w:rsidRDefault="007D5928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USD</w:t>
            </w:r>
            <w:r w:rsidR="00304BFB" w:rsidRPr="0046691F">
              <w:rPr>
                <w:sz w:val="24"/>
              </w:rPr>
              <w:t xml:space="preserve"> </w:t>
            </w:r>
            <w:r w:rsidRPr="0046691F"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E9E44D5" w14:textId="77777777" w:rsidR="007D5928" w:rsidRPr="0046691F" w:rsidRDefault="007D5928" w:rsidP="009B5FDB">
            <w:pPr>
              <w:jc w:val="left"/>
              <w:rPr>
                <w:sz w:val="24"/>
              </w:rPr>
            </w:pPr>
          </w:p>
        </w:tc>
      </w:tr>
      <w:tr w:rsidR="007D5928" w:rsidRPr="0046691F" w14:paraId="070161B1" w14:textId="77777777" w:rsidTr="00006362">
        <w:tc>
          <w:tcPr>
            <w:tcW w:w="5812" w:type="dxa"/>
          </w:tcPr>
          <w:p w14:paraId="0F16B620" w14:textId="77777777" w:rsidR="007D5928" w:rsidRPr="0046691F" w:rsidRDefault="007D5928" w:rsidP="00A748B5">
            <w:pPr>
              <w:ind w:firstLineChars="200" w:firstLine="480"/>
              <w:jc w:val="left"/>
              <w:rPr>
                <w:sz w:val="24"/>
              </w:rPr>
            </w:pPr>
            <w:r w:rsidRPr="0046691F">
              <w:rPr>
                <w:sz w:val="24"/>
              </w:rPr>
              <w:t>4. CAPANA officer</w:t>
            </w:r>
          </w:p>
        </w:tc>
        <w:tc>
          <w:tcPr>
            <w:tcW w:w="1701" w:type="dxa"/>
          </w:tcPr>
          <w:p w14:paraId="75559814" w14:textId="77777777" w:rsidR="007D5928" w:rsidRPr="0046691F" w:rsidRDefault="007D5928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USD</w:t>
            </w:r>
            <w:r w:rsidR="00304BFB" w:rsidRPr="0046691F">
              <w:rPr>
                <w:sz w:val="24"/>
              </w:rPr>
              <w:t xml:space="preserve"> </w:t>
            </w:r>
            <w:r w:rsidRPr="0046691F"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FB828C8" w14:textId="77777777" w:rsidR="007D5928" w:rsidRPr="0046691F" w:rsidRDefault="007D5928" w:rsidP="009B5FDB">
            <w:pPr>
              <w:jc w:val="left"/>
              <w:rPr>
                <w:sz w:val="24"/>
              </w:rPr>
            </w:pPr>
          </w:p>
        </w:tc>
      </w:tr>
      <w:tr w:rsidR="007D5928" w:rsidRPr="0046691F" w14:paraId="5AD55D02" w14:textId="77777777" w:rsidTr="00006362">
        <w:tc>
          <w:tcPr>
            <w:tcW w:w="5812" w:type="dxa"/>
          </w:tcPr>
          <w:p w14:paraId="5B0D7F78" w14:textId="77777777" w:rsidR="007D5928" w:rsidRPr="0046691F" w:rsidRDefault="007D5928" w:rsidP="00A748B5">
            <w:pPr>
              <w:ind w:firstLineChars="200" w:firstLine="480"/>
              <w:jc w:val="left"/>
              <w:rPr>
                <w:sz w:val="24"/>
              </w:rPr>
            </w:pPr>
            <w:r w:rsidRPr="0046691F">
              <w:rPr>
                <w:sz w:val="24"/>
              </w:rPr>
              <w:t>5. M</w:t>
            </w:r>
            <w:r w:rsidRPr="0046691F">
              <w:rPr>
                <w:rFonts w:hint="eastAsia"/>
                <w:sz w:val="24"/>
              </w:rPr>
              <w:t xml:space="preserve">ainland Chinese </w:t>
            </w:r>
            <w:r w:rsidRPr="0046691F">
              <w:rPr>
                <w:sz w:val="24"/>
              </w:rPr>
              <w:t>participants</w:t>
            </w:r>
            <w:r w:rsidRPr="0046691F">
              <w:rPr>
                <w:sz w:val="24"/>
                <w:vertAlign w:val="superscript"/>
              </w:rPr>
              <w:t>#</w:t>
            </w:r>
          </w:p>
        </w:tc>
        <w:tc>
          <w:tcPr>
            <w:tcW w:w="1701" w:type="dxa"/>
          </w:tcPr>
          <w:p w14:paraId="2FDFF2F7" w14:textId="77777777" w:rsidR="007D5928" w:rsidRPr="0046691F" w:rsidRDefault="007D5928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RMB</w:t>
            </w:r>
            <w:r w:rsidR="00304BFB" w:rsidRPr="0046691F">
              <w:rPr>
                <w:sz w:val="24"/>
              </w:rPr>
              <w:t xml:space="preserve"> </w:t>
            </w:r>
            <w:r w:rsidRPr="0046691F">
              <w:rPr>
                <w:sz w:val="24"/>
              </w:rPr>
              <w:t>700</w:t>
            </w:r>
            <w:r w:rsidRPr="0046691F">
              <w:rPr>
                <w:sz w:val="24"/>
                <w:vertAlign w:val="superscript"/>
              </w:rPr>
              <w:t>#</w:t>
            </w:r>
          </w:p>
        </w:tc>
        <w:tc>
          <w:tcPr>
            <w:tcW w:w="1909" w:type="dxa"/>
          </w:tcPr>
          <w:p w14:paraId="3D78B570" w14:textId="77777777" w:rsidR="007D5928" w:rsidRPr="0046691F" w:rsidRDefault="007D5928" w:rsidP="009B5FDB">
            <w:pPr>
              <w:jc w:val="left"/>
              <w:rPr>
                <w:sz w:val="24"/>
              </w:rPr>
            </w:pPr>
          </w:p>
        </w:tc>
      </w:tr>
      <w:tr w:rsidR="00F6437D" w:rsidRPr="0046691F" w14:paraId="3F4CAFCF" w14:textId="77777777" w:rsidTr="00006362">
        <w:tc>
          <w:tcPr>
            <w:tcW w:w="5812" w:type="dxa"/>
          </w:tcPr>
          <w:p w14:paraId="465DEEF7" w14:textId="77777777" w:rsidR="00F6437D" w:rsidRPr="0046691F" w:rsidRDefault="00F6437D" w:rsidP="00F6437D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Registration fee discount</w:t>
            </w:r>
          </w:p>
        </w:tc>
        <w:tc>
          <w:tcPr>
            <w:tcW w:w="1701" w:type="dxa"/>
          </w:tcPr>
          <w:p w14:paraId="1CA56062" w14:textId="77777777" w:rsidR="00F6437D" w:rsidRPr="0046691F" w:rsidRDefault="00F6437D" w:rsidP="009B5FDB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Discount</w:t>
            </w:r>
          </w:p>
        </w:tc>
        <w:tc>
          <w:tcPr>
            <w:tcW w:w="1909" w:type="dxa"/>
          </w:tcPr>
          <w:p w14:paraId="0F6F6399" w14:textId="77777777" w:rsidR="00F6437D" w:rsidRPr="0046691F" w:rsidRDefault="00F6437D" w:rsidP="00F12233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Please tick one</w:t>
            </w:r>
          </w:p>
        </w:tc>
      </w:tr>
      <w:tr w:rsidR="00F6437D" w:rsidRPr="0046691F" w14:paraId="634F6C03" w14:textId="77777777" w:rsidTr="00006362">
        <w:tc>
          <w:tcPr>
            <w:tcW w:w="5812" w:type="dxa"/>
          </w:tcPr>
          <w:p w14:paraId="7C01801F" w14:textId="77777777" w:rsidR="00F6437D" w:rsidRPr="0046691F" w:rsidRDefault="00F6437D" w:rsidP="00F6437D">
            <w:pPr>
              <w:ind w:leftChars="200" w:left="660" w:hangingChars="100" w:hanging="240"/>
              <w:jc w:val="left"/>
              <w:rPr>
                <w:sz w:val="24"/>
              </w:rPr>
            </w:pPr>
            <w:r w:rsidRPr="0046691F">
              <w:rPr>
                <w:sz w:val="24"/>
              </w:rPr>
              <w:t>1. If you reviewed paper(s) for the 2014 CAPANA Conference and you are NOT Mainland Chinese participants</w:t>
            </w:r>
          </w:p>
        </w:tc>
        <w:tc>
          <w:tcPr>
            <w:tcW w:w="1701" w:type="dxa"/>
          </w:tcPr>
          <w:p w14:paraId="609D22FD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  <w:p w14:paraId="07543C53" w14:textId="77777777" w:rsidR="00F6437D" w:rsidRPr="0046691F" w:rsidRDefault="00F6437D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USD 100</w:t>
            </w:r>
          </w:p>
        </w:tc>
        <w:tc>
          <w:tcPr>
            <w:tcW w:w="1909" w:type="dxa"/>
          </w:tcPr>
          <w:p w14:paraId="459AEBA8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</w:tr>
      <w:tr w:rsidR="00F6437D" w:rsidRPr="0046691F" w14:paraId="1846E0AD" w14:textId="77777777" w:rsidTr="00006362">
        <w:tc>
          <w:tcPr>
            <w:tcW w:w="5812" w:type="dxa"/>
          </w:tcPr>
          <w:p w14:paraId="78EFA313" w14:textId="77777777" w:rsidR="00F6437D" w:rsidRPr="0046691F" w:rsidRDefault="00F6437D" w:rsidP="00F6437D">
            <w:pPr>
              <w:ind w:leftChars="200" w:left="660" w:hangingChars="100" w:hanging="240"/>
              <w:jc w:val="left"/>
              <w:rPr>
                <w:sz w:val="24"/>
              </w:rPr>
            </w:pPr>
            <w:r w:rsidRPr="0046691F">
              <w:rPr>
                <w:sz w:val="24"/>
              </w:rPr>
              <w:t>2. If you reviewed paper(s) for the 2014 CAPANA Conference and you are Mainland Chinese participants</w:t>
            </w:r>
          </w:p>
        </w:tc>
        <w:tc>
          <w:tcPr>
            <w:tcW w:w="1701" w:type="dxa"/>
          </w:tcPr>
          <w:p w14:paraId="1C501700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  <w:p w14:paraId="478F21A8" w14:textId="77777777" w:rsidR="00F6437D" w:rsidRPr="0046691F" w:rsidRDefault="00F6437D" w:rsidP="009B5FD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RMB 700</w:t>
            </w:r>
          </w:p>
        </w:tc>
        <w:tc>
          <w:tcPr>
            <w:tcW w:w="1909" w:type="dxa"/>
          </w:tcPr>
          <w:p w14:paraId="590B0EE2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</w:tr>
      <w:tr w:rsidR="00F6437D" w:rsidRPr="0046691F" w14:paraId="36B39992" w14:textId="77777777" w:rsidTr="00006362">
        <w:tc>
          <w:tcPr>
            <w:tcW w:w="5812" w:type="dxa"/>
          </w:tcPr>
          <w:p w14:paraId="722607E3" w14:textId="77777777" w:rsidR="00F6437D" w:rsidRPr="0046691F" w:rsidRDefault="00F6437D" w:rsidP="00F6437D">
            <w:pPr>
              <w:ind w:leftChars="200" w:left="660" w:hangingChars="100" w:hanging="24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80994C3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  <w:tc>
          <w:tcPr>
            <w:tcW w:w="1909" w:type="dxa"/>
          </w:tcPr>
          <w:p w14:paraId="629CDC12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</w:tr>
      <w:tr w:rsidR="00F6437D" w:rsidRPr="0046691F" w14:paraId="09CD6A5D" w14:textId="77777777" w:rsidTr="00006362">
        <w:tc>
          <w:tcPr>
            <w:tcW w:w="5812" w:type="dxa"/>
          </w:tcPr>
          <w:p w14:paraId="2317599F" w14:textId="77777777" w:rsidR="00F6437D" w:rsidRPr="0046691F" w:rsidRDefault="00F6437D" w:rsidP="00F6437D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Registration fee that you should pay</w:t>
            </w:r>
          </w:p>
          <w:p w14:paraId="51D5EB99" w14:textId="77777777" w:rsidR="00F6437D" w:rsidRPr="0046691F" w:rsidRDefault="00F6437D" w:rsidP="00F6437D">
            <w:pPr>
              <w:jc w:val="left"/>
              <w:rPr>
                <w:b/>
                <w:sz w:val="24"/>
              </w:rPr>
            </w:pPr>
            <w:r w:rsidRPr="0046691F">
              <w:rPr>
                <w:b/>
                <w:sz w:val="24"/>
              </w:rPr>
              <w:t>= Gross Fee - Discount</w:t>
            </w:r>
          </w:p>
        </w:tc>
        <w:tc>
          <w:tcPr>
            <w:tcW w:w="1701" w:type="dxa"/>
          </w:tcPr>
          <w:p w14:paraId="16BC2753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  <w:tc>
          <w:tcPr>
            <w:tcW w:w="1909" w:type="dxa"/>
          </w:tcPr>
          <w:p w14:paraId="4B3D4D5B" w14:textId="77777777" w:rsidR="00F6437D" w:rsidRPr="0046691F" w:rsidRDefault="00F6437D" w:rsidP="009B5FDB">
            <w:pPr>
              <w:jc w:val="left"/>
              <w:rPr>
                <w:sz w:val="24"/>
              </w:rPr>
            </w:pPr>
          </w:p>
        </w:tc>
      </w:tr>
    </w:tbl>
    <w:p w14:paraId="28761E25" w14:textId="77777777" w:rsidR="007D5928" w:rsidRPr="0046691F" w:rsidRDefault="007D5928" w:rsidP="00582B59">
      <w:pPr>
        <w:ind w:left="142" w:hanging="142"/>
        <w:jc w:val="left"/>
        <w:rPr>
          <w:sz w:val="24"/>
        </w:rPr>
      </w:pPr>
      <w:r w:rsidRPr="0046691F">
        <w:rPr>
          <w:sz w:val="24"/>
        </w:rPr>
        <w:t xml:space="preserve">* Please indicate </w:t>
      </w:r>
      <w:r w:rsidR="00560281" w:rsidRPr="0046691F">
        <w:rPr>
          <w:sz w:val="24"/>
        </w:rPr>
        <w:t xml:space="preserve">on page 1 </w:t>
      </w:r>
      <w:r w:rsidRPr="0046691F">
        <w:rPr>
          <w:sz w:val="24"/>
        </w:rPr>
        <w:t xml:space="preserve">whether you want to become a CAPANA member and have your contact information added to our database. </w:t>
      </w:r>
    </w:p>
    <w:p w14:paraId="566F394C" w14:textId="77777777" w:rsidR="00B02EA8" w:rsidRPr="0046691F" w:rsidRDefault="007D5928" w:rsidP="00582B59">
      <w:pPr>
        <w:ind w:left="142" w:hanging="142"/>
        <w:jc w:val="left"/>
        <w:rPr>
          <w:sz w:val="24"/>
        </w:rPr>
      </w:pPr>
      <w:r w:rsidRPr="0046691F">
        <w:rPr>
          <w:sz w:val="24"/>
        </w:rPr>
        <w:t xml:space="preserve"># Please pay the registration fee in cash when you register on site. </w:t>
      </w:r>
      <w:r w:rsidR="00A748B5" w:rsidRPr="0046691F">
        <w:rPr>
          <w:sz w:val="24"/>
        </w:rPr>
        <w:t>One of our CAPANA officers</w:t>
      </w:r>
      <w:r w:rsidRPr="0046691F">
        <w:rPr>
          <w:sz w:val="24"/>
        </w:rPr>
        <w:t xml:space="preserve"> will be</w:t>
      </w:r>
      <w:r w:rsidR="00A748B5" w:rsidRPr="0046691F">
        <w:rPr>
          <w:sz w:val="24"/>
        </w:rPr>
        <w:t xml:space="preserve"> on site and </w:t>
      </w:r>
      <w:r w:rsidRPr="0046691F">
        <w:rPr>
          <w:sz w:val="24"/>
        </w:rPr>
        <w:t xml:space="preserve">in charge of collecting the registration fee and issuing you a receipt. </w:t>
      </w:r>
    </w:p>
    <w:p w14:paraId="03F5F9DF" w14:textId="77777777" w:rsidR="0035540C" w:rsidRPr="0046691F" w:rsidRDefault="0035540C" w:rsidP="00582B59">
      <w:pPr>
        <w:ind w:left="142" w:hanging="142"/>
        <w:jc w:val="left"/>
        <w:rPr>
          <w:sz w:val="24"/>
        </w:rPr>
      </w:pPr>
    </w:p>
    <w:p w14:paraId="0EB0D3EC" w14:textId="50217468" w:rsidR="00FA0F3A" w:rsidRPr="0046691F" w:rsidRDefault="00560281" w:rsidP="00FA0F3A">
      <w:pPr>
        <w:jc w:val="left"/>
        <w:rPr>
          <w:sz w:val="24"/>
        </w:rPr>
      </w:pPr>
      <w:r w:rsidRPr="0046691F">
        <w:rPr>
          <w:b/>
          <w:sz w:val="24"/>
        </w:rPr>
        <w:t xml:space="preserve">NOTE: </w:t>
      </w:r>
      <w:r w:rsidRPr="0046691F">
        <w:rPr>
          <w:sz w:val="24"/>
        </w:rPr>
        <w:t xml:space="preserve">You still need to email this </w:t>
      </w:r>
      <w:r w:rsidRPr="0046691F">
        <w:rPr>
          <w:rFonts w:hint="eastAsia"/>
          <w:sz w:val="24"/>
        </w:rPr>
        <w:t xml:space="preserve">completed </w:t>
      </w:r>
      <w:r w:rsidRPr="0046691F">
        <w:rPr>
          <w:sz w:val="24"/>
        </w:rPr>
        <w:t xml:space="preserve">registration form to Dr. </w:t>
      </w:r>
      <w:r w:rsidR="00135011" w:rsidRPr="0046691F">
        <w:rPr>
          <w:sz w:val="24"/>
        </w:rPr>
        <w:t>Bo Zhang</w:t>
      </w:r>
      <w:r w:rsidRPr="0046691F">
        <w:rPr>
          <w:sz w:val="24"/>
        </w:rPr>
        <w:t xml:space="preserve"> before the deadline.</w:t>
      </w:r>
      <w:r w:rsidR="00FE54A7" w:rsidRPr="0046691F">
        <w:rPr>
          <w:sz w:val="24"/>
        </w:rPr>
        <w:t xml:space="preserve"> </w:t>
      </w:r>
      <w:r w:rsidR="00FA0F3A" w:rsidRPr="0046691F">
        <w:rPr>
          <w:sz w:val="24"/>
          <w:szCs w:val="28"/>
        </w:rPr>
        <w:t xml:space="preserve">Please pay the </w:t>
      </w:r>
      <w:r w:rsidR="00006362" w:rsidRPr="0046691F">
        <w:rPr>
          <w:sz w:val="24"/>
          <w:szCs w:val="28"/>
        </w:rPr>
        <w:t xml:space="preserve">required </w:t>
      </w:r>
      <w:r w:rsidR="00FA0F3A" w:rsidRPr="0046691F">
        <w:rPr>
          <w:sz w:val="24"/>
          <w:szCs w:val="28"/>
        </w:rPr>
        <w:t xml:space="preserve">registration fee </w:t>
      </w:r>
      <w:r w:rsidR="00BF5767" w:rsidRPr="0046691F">
        <w:rPr>
          <w:sz w:val="24"/>
          <w:szCs w:val="28"/>
        </w:rPr>
        <w:t>on</w:t>
      </w:r>
      <w:r w:rsidR="00FA0F3A" w:rsidRPr="0046691F">
        <w:rPr>
          <w:sz w:val="24"/>
          <w:szCs w:val="28"/>
        </w:rPr>
        <w:t xml:space="preserve"> </w:t>
      </w:r>
      <w:r w:rsidR="00FA0F3A" w:rsidRPr="0046691F">
        <w:rPr>
          <w:b/>
          <w:sz w:val="24"/>
          <w:szCs w:val="28"/>
        </w:rPr>
        <w:t>PayPal</w:t>
      </w:r>
      <w:r w:rsidR="00FA0F3A" w:rsidRPr="0046691F">
        <w:rPr>
          <w:sz w:val="24"/>
          <w:szCs w:val="28"/>
        </w:rPr>
        <w:t xml:space="preserve"> </w:t>
      </w:r>
      <w:r w:rsidR="00BF5767" w:rsidRPr="0046691F">
        <w:rPr>
          <w:sz w:val="24"/>
          <w:szCs w:val="28"/>
        </w:rPr>
        <w:t>using the following link</w:t>
      </w:r>
      <w:r w:rsidR="00FA0F3A" w:rsidRPr="0046691F">
        <w:rPr>
          <w:sz w:val="24"/>
          <w:szCs w:val="28"/>
        </w:rPr>
        <w:t>:</w:t>
      </w:r>
    </w:p>
    <w:p w14:paraId="30BECD1E" w14:textId="77777777" w:rsidR="00E7243F" w:rsidRPr="0046691F" w:rsidRDefault="00F1089D" w:rsidP="00FA0F3A">
      <w:pPr>
        <w:jc w:val="left"/>
        <w:rPr>
          <w:rFonts w:ascii="Calibri" w:hAnsi="Calibri"/>
          <w:sz w:val="22"/>
          <w:szCs w:val="22"/>
        </w:rPr>
      </w:pPr>
      <w:r w:rsidRPr="0046691F">
        <w:fldChar w:fldCharType="begin"/>
      </w:r>
      <w:r w:rsidRPr="0046691F">
        <w:instrText xml:space="preserve"> HYPERLINK "https://www.paypal.com/cgi-bin/webscr?cmd=_s-xclick&amp;hosted_button_id=59Y9AUWW9MAFJ" \t "_blank" </w:instrText>
      </w:r>
      <w:r w:rsidRPr="0046691F">
        <w:fldChar w:fldCharType="separate"/>
      </w:r>
      <w:r w:rsidR="00E7243F" w:rsidRPr="0046691F">
        <w:rPr>
          <w:rStyle w:val="Hyperlink"/>
          <w:rFonts w:ascii="Calibri" w:hAnsi="Calibri"/>
          <w:color w:val="auto"/>
          <w:sz w:val="22"/>
          <w:szCs w:val="22"/>
        </w:rPr>
        <w:t>https://www.paypal.com/cgi-bin/webscr?cmd=_s-xclick&amp;hosted_button_id=59Y9AUWW9MAFJ</w:t>
      </w:r>
      <w:r w:rsidRPr="0046691F">
        <w:rPr>
          <w:rStyle w:val="Hyperlink"/>
          <w:rFonts w:ascii="Calibri" w:hAnsi="Calibri"/>
          <w:color w:val="auto"/>
          <w:sz w:val="22"/>
          <w:szCs w:val="22"/>
        </w:rPr>
        <w:fldChar w:fldCharType="end"/>
      </w:r>
    </w:p>
    <w:p w14:paraId="22CFBD36" w14:textId="77777777" w:rsidR="00B30767" w:rsidRPr="0046691F" w:rsidRDefault="00B30767" w:rsidP="00FA0F3A">
      <w:pPr>
        <w:jc w:val="left"/>
        <w:rPr>
          <w:rFonts w:ascii="Calibri" w:hAnsi="Calibri"/>
          <w:sz w:val="22"/>
          <w:szCs w:val="22"/>
        </w:rPr>
      </w:pPr>
    </w:p>
    <w:p w14:paraId="169A74C5" w14:textId="77777777" w:rsidR="00B30767" w:rsidRPr="0046691F" w:rsidRDefault="00B30767" w:rsidP="00FA0F3A">
      <w:pPr>
        <w:jc w:val="left"/>
        <w:rPr>
          <w:rFonts w:ascii="Calibri" w:hAnsi="Calibri"/>
          <w:sz w:val="22"/>
          <w:szCs w:val="22"/>
        </w:rPr>
      </w:pPr>
      <w:r w:rsidRPr="0046691F">
        <w:rPr>
          <w:rFonts w:ascii="Calibri" w:hAnsi="Calibri"/>
          <w:sz w:val="22"/>
          <w:szCs w:val="22"/>
        </w:rPr>
        <w:t>You can also reach this link by visiting the registration page at CAPANA website:</w:t>
      </w:r>
    </w:p>
    <w:p w14:paraId="3E7E6D3A" w14:textId="77777777" w:rsidR="00B30767" w:rsidRPr="0046691F" w:rsidRDefault="00D8384A" w:rsidP="00B30767">
      <w:pPr>
        <w:jc w:val="left"/>
        <w:rPr>
          <w:sz w:val="24"/>
          <w:szCs w:val="28"/>
        </w:rPr>
      </w:pPr>
      <w:hyperlink r:id="rId10" w:history="1">
        <w:r w:rsidR="009F5E5E" w:rsidRPr="0046691F">
          <w:rPr>
            <w:rStyle w:val="Hyperlink"/>
            <w:color w:val="auto"/>
            <w:sz w:val="24"/>
            <w:szCs w:val="28"/>
          </w:rPr>
          <w:t>http://info.capana.net/registration/</w:t>
        </w:r>
      </w:hyperlink>
      <w:r w:rsidR="009F5E5E" w:rsidRPr="0046691F">
        <w:rPr>
          <w:sz w:val="24"/>
          <w:szCs w:val="28"/>
        </w:rPr>
        <w:t xml:space="preserve">  </w:t>
      </w:r>
    </w:p>
    <w:p w14:paraId="133124BD" w14:textId="77777777" w:rsidR="00D05416" w:rsidRPr="0046691F" w:rsidRDefault="00D05416" w:rsidP="00585F26">
      <w:pPr>
        <w:jc w:val="left"/>
        <w:rPr>
          <w:sz w:val="24"/>
          <w:szCs w:val="28"/>
        </w:rPr>
      </w:pPr>
    </w:p>
    <w:p w14:paraId="5F5B11E4" w14:textId="77777777" w:rsidR="00FA0F3A" w:rsidRPr="0046691F" w:rsidRDefault="00585F26" w:rsidP="007D5928">
      <w:pPr>
        <w:jc w:val="left"/>
        <w:rPr>
          <w:b/>
          <w:sz w:val="24"/>
        </w:rPr>
      </w:pPr>
      <w:r w:rsidRPr="0046691F">
        <w:rPr>
          <w:b/>
          <w:sz w:val="24"/>
        </w:rPr>
        <w:t xml:space="preserve">Note: Your registration is not complete until you include your PayPal receipt with your registration form (except for </w:t>
      </w:r>
      <w:r w:rsidR="00006362" w:rsidRPr="0046691F">
        <w:rPr>
          <w:b/>
          <w:sz w:val="24"/>
        </w:rPr>
        <w:t xml:space="preserve">invited discussants and </w:t>
      </w:r>
      <w:r w:rsidRPr="0046691F">
        <w:rPr>
          <w:b/>
          <w:sz w:val="24"/>
        </w:rPr>
        <w:t>Mainland Chinese participants).</w:t>
      </w:r>
      <w:r w:rsidR="007F5140" w:rsidRPr="0046691F">
        <w:rPr>
          <w:b/>
          <w:sz w:val="24"/>
        </w:rPr>
        <w:t xml:space="preserve"> </w:t>
      </w:r>
      <w:r w:rsidR="00FA0F3A" w:rsidRPr="0046691F">
        <w:rPr>
          <w:sz w:val="24"/>
        </w:rPr>
        <w:t xml:space="preserve">If you have any questions regarding payment, please contact our Treasurer, Professor </w:t>
      </w:r>
      <w:proofErr w:type="spellStart"/>
      <w:r w:rsidR="00FA0F3A" w:rsidRPr="0046691F">
        <w:rPr>
          <w:sz w:val="24"/>
        </w:rPr>
        <w:t>Shifei</w:t>
      </w:r>
      <w:proofErr w:type="spellEnd"/>
      <w:r w:rsidR="00FA0F3A" w:rsidRPr="0046691F">
        <w:rPr>
          <w:sz w:val="24"/>
        </w:rPr>
        <w:t xml:space="preserve"> Chung at </w:t>
      </w:r>
      <w:hyperlink r:id="rId11" w:history="1">
        <w:r w:rsidR="00FA0F3A" w:rsidRPr="0046691F">
          <w:rPr>
            <w:rStyle w:val="Hyperlink"/>
            <w:color w:val="auto"/>
            <w:sz w:val="24"/>
          </w:rPr>
          <w:t>chung@rowan.edu</w:t>
        </w:r>
      </w:hyperlink>
      <w:r w:rsidR="00FA0F3A" w:rsidRPr="0046691F">
        <w:rPr>
          <w:sz w:val="24"/>
        </w:rPr>
        <w:t xml:space="preserve"> or (856) 256-4500 Ext. 3032. </w:t>
      </w:r>
    </w:p>
    <w:p w14:paraId="43836962" w14:textId="77777777" w:rsidR="00E32E9C" w:rsidRPr="0046691F" w:rsidRDefault="006F43EE" w:rsidP="00006362">
      <w:pPr>
        <w:widowControl/>
        <w:jc w:val="left"/>
        <w:rPr>
          <w:b/>
          <w:bCs/>
          <w:sz w:val="28"/>
          <w:szCs w:val="28"/>
        </w:rPr>
      </w:pPr>
      <w:r w:rsidRPr="0046691F">
        <w:rPr>
          <w:b/>
          <w:sz w:val="28"/>
          <w:szCs w:val="28"/>
        </w:rPr>
        <w:lastRenderedPageBreak/>
        <w:t>Conference Hotel</w:t>
      </w:r>
      <w:r w:rsidR="00615301" w:rsidRPr="0046691F">
        <w:rPr>
          <w:b/>
          <w:sz w:val="28"/>
          <w:szCs w:val="28"/>
        </w:rPr>
        <w:t>s</w:t>
      </w:r>
      <w:r w:rsidR="00254364" w:rsidRPr="0046691F">
        <w:rPr>
          <w:b/>
          <w:sz w:val="28"/>
          <w:szCs w:val="28"/>
        </w:rPr>
        <w:t xml:space="preserve"> (July </w:t>
      </w:r>
      <w:r w:rsidR="009F5E5E" w:rsidRPr="0046691F">
        <w:rPr>
          <w:b/>
          <w:sz w:val="28"/>
          <w:szCs w:val="28"/>
        </w:rPr>
        <w:t>10</w:t>
      </w:r>
      <w:r w:rsidR="00254364" w:rsidRPr="0046691F">
        <w:rPr>
          <w:b/>
          <w:sz w:val="28"/>
          <w:szCs w:val="28"/>
        </w:rPr>
        <w:t>-</w:t>
      </w:r>
      <w:r w:rsidR="005A5D45" w:rsidRPr="0046691F">
        <w:rPr>
          <w:b/>
          <w:sz w:val="28"/>
          <w:szCs w:val="28"/>
        </w:rPr>
        <w:t>1</w:t>
      </w:r>
      <w:r w:rsidR="009F5E5E" w:rsidRPr="0046691F">
        <w:rPr>
          <w:b/>
          <w:sz w:val="28"/>
          <w:szCs w:val="28"/>
        </w:rPr>
        <w:t>2</w:t>
      </w:r>
      <w:r w:rsidR="005F6765" w:rsidRPr="0046691F">
        <w:rPr>
          <w:b/>
          <w:sz w:val="28"/>
          <w:szCs w:val="28"/>
        </w:rPr>
        <w:t>, 201</w:t>
      </w:r>
      <w:r w:rsidR="009F5E5E" w:rsidRPr="0046691F">
        <w:rPr>
          <w:b/>
          <w:sz w:val="28"/>
          <w:szCs w:val="28"/>
        </w:rPr>
        <w:t>4</w:t>
      </w:r>
      <w:r w:rsidR="00254364" w:rsidRPr="0046691F">
        <w:rPr>
          <w:b/>
          <w:sz w:val="28"/>
          <w:szCs w:val="28"/>
        </w:rPr>
        <w:t>)</w:t>
      </w:r>
    </w:p>
    <w:p w14:paraId="236E9FFB" w14:textId="77777777" w:rsidR="00A748B5" w:rsidRPr="0046691F" w:rsidRDefault="00A748B5" w:rsidP="00615301">
      <w:pPr>
        <w:jc w:val="left"/>
        <w:rPr>
          <w:sz w:val="24"/>
        </w:rPr>
      </w:pPr>
    </w:p>
    <w:p w14:paraId="65FC2FAE" w14:textId="303A1B98" w:rsidR="005A5D45" w:rsidRPr="0046691F" w:rsidRDefault="00615301" w:rsidP="00615301">
      <w:pPr>
        <w:jc w:val="left"/>
        <w:rPr>
          <w:sz w:val="24"/>
        </w:rPr>
      </w:pPr>
      <w:r w:rsidRPr="0046691F">
        <w:rPr>
          <w:sz w:val="24"/>
        </w:rPr>
        <w:t xml:space="preserve">The conference hotels are </w:t>
      </w:r>
      <w:proofErr w:type="spellStart"/>
      <w:r w:rsidR="004B12A2" w:rsidRPr="0046691F">
        <w:rPr>
          <w:sz w:val="24"/>
        </w:rPr>
        <w:t>Crowne</w:t>
      </w:r>
      <w:proofErr w:type="spellEnd"/>
      <w:r w:rsidR="004B12A2" w:rsidRPr="0046691F">
        <w:rPr>
          <w:sz w:val="24"/>
        </w:rPr>
        <w:t xml:space="preserve"> Plaza Hotel</w:t>
      </w:r>
      <w:r w:rsidRPr="0046691F">
        <w:rPr>
          <w:sz w:val="24"/>
        </w:rPr>
        <w:t xml:space="preserve"> and </w:t>
      </w:r>
      <w:proofErr w:type="spellStart"/>
      <w:r w:rsidR="004B12A2" w:rsidRPr="0046691F">
        <w:rPr>
          <w:sz w:val="24"/>
        </w:rPr>
        <w:t>Ariva</w:t>
      </w:r>
      <w:proofErr w:type="spellEnd"/>
      <w:r w:rsidR="005A5D45" w:rsidRPr="0046691F">
        <w:rPr>
          <w:sz w:val="24"/>
        </w:rPr>
        <w:t xml:space="preserve"> Hotel</w:t>
      </w:r>
      <w:r w:rsidRPr="0046691F">
        <w:rPr>
          <w:sz w:val="24"/>
        </w:rPr>
        <w:t xml:space="preserve">. </w:t>
      </w:r>
      <w:r w:rsidR="003C266A" w:rsidRPr="0046691F">
        <w:rPr>
          <w:sz w:val="24"/>
        </w:rPr>
        <w:t>The</w:t>
      </w:r>
      <w:r w:rsidRPr="0046691F">
        <w:rPr>
          <w:sz w:val="24"/>
        </w:rPr>
        <w:t xml:space="preserve"> booking information</w:t>
      </w:r>
      <w:r w:rsidR="003C266A" w:rsidRPr="0046691F">
        <w:rPr>
          <w:sz w:val="24"/>
        </w:rPr>
        <w:t xml:space="preserve"> is as follows</w:t>
      </w:r>
      <w:r w:rsidRPr="0046691F">
        <w:rPr>
          <w:sz w:val="24"/>
        </w:rPr>
        <w:t>.</w:t>
      </w:r>
      <w:r w:rsidR="003C266A" w:rsidRPr="0046691F">
        <w:rPr>
          <w:sz w:val="24"/>
        </w:rPr>
        <w:t xml:space="preserve"> </w:t>
      </w:r>
    </w:p>
    <w:p w14:paraId="16BE1BB4" w14:textId="77777777" w:rsidR="00293944" w:rsidRPr="0046691F" w:rsidRDefault="00293944" w:rsidP="00293944">
      <w:pPr>
        <w:jc w:val="left"/>
        <w:rPr>
          <w:sz w:val="24"/>
        </w:rPr>
      </w:pPr>
    </w:p>
    <w:p w14:paraId="163974AD" w14:textId="236B8242" w:rsidR="004B12A2" w:rsidRPr="0046691F" w:rsidRDefault="004B12A2" w:rsidP="004B12A2">
      <w:pPr>
        <w:jc w:val="left"/>
        <w:rPr>
          <w:b/>
          <w:sz w:val="24"/>
        </w:rPr>
      </w:pPr>
      <w:proofErr w:type="spellStart"/>
      <w:r w:rsidRPr="0046691F">
        <w:rPr>
          <w:b/>
          <w:sz w:val="24"/>
        </w:rPr>
        <w:t>Crowne</w:t>
      </w:r>
      <w:proofErr w:type="spellEnd"/>
      <w:r w:rsidRPr="0046691F">
        <w:rPr>
          <w:b/>
          <w:sz w:val="24"/>
        </w:rPr>
        <w:t xml:space="preserve"> Plaza Hotel (</w:t>
      </w:r>
      <w:r w:rsidR="008B55AC" w:rsidRPr="0046691F">
        <w:rPr>
          <w:b/>
          <w:sz w:val="24"/>
        </w:rPr>
        <w:t xml:space="preserve">conference rate: </w:t>
      </w:r>
      <w:r w:rsidRPr="0046691F">
        <w:rPr>
          <w:b/>
          <w:sz w:val="24"/>
        </w:rPr>
        <w:t>800RMB</w:t>
      </w:r>
      <w:r w:rsidR="00E07901" w:rsidRPr="0046691F">
        <w:rPr>
          <w:b/>
          <w:sz w:val="24"/>
        </w:rPr>
        <w:t xml:space="preserve">, </w:t>
      </w:r>
      <w:r w:rsidR="00484690" w:rsidRPr="0046691F">
        <w:rPr>
          <w:b/>
          <w:sz w:val="24"/>
        </w:rPr>
        <w:t xml:space="preserve">about </w:t>
      </w:r>
      <w:r w:rsidR="0035540C" w:rsidRPr="0046691F">
        <w:rPr>
          <w:b/>
          <w:sz w:val="24"/>
        </w:rPr>
        <w:t>USD</w:t>
      </w:r>
      <w:r w:rsidR="00281E73" w:rsidRPr="0046691F">
        <w:rPr>
          <w:b/>
          <w:sz w:val="24"/>
        </w:rPr>
        <w:t xml:space="preserve"> 129</w:t>
      </w:r>
      <w:r w:rsidR="00E07901" w:rsidRPr="0046691F">
        <w:rPr>
          <w:b/>
          <w:sz w:val="24"/>
        </w:rPr>
        <w:t>,</w:t>
      </w:r>
      <w:r w:rsidR="0035540C" w:rsidRPr="0046691F">
        <w:rPr>
          <w:b/>
          <w:sz w:val="24"/>
        </w:rPr>
        <w:t xml:space="preserve"> </w:t>
      </w:r>
      <w:r w:rsidRPr="0046691F">
        <w:rPr>
          <w:b/>
          <w:sz w:val="24"/>
        </w:rPr>
        <w:t>per night including a single person breakfast)</w:t>
      </w:r>
    </w:p>
    <w:p w14:paraId="353DD1BD" w14:textId="77777777" w:rsidR="008B55AC" w:rsidRPr="0046691F" w:rsidRDefault="008B55AC" w:rsidP="004B12A2">
      <w:pPr>
        <w:jc w:val="left"/>
        <w:rPr>
          <w:sz w:val="24"/>
        </w:rPr>
      </w:pPr>
      <w:bookmarkStart w:id="0" w:name="_GoBack"/>
      <w:bookmarkEnd w:id="0"/>
    </w:p>
    <w:p w14:paraId="1FA3FEAD" w14:textId="77777777" w:rsidR="004B12A2" w:rsidRPr="0046691F" w:rsidRDefault="004B12A2" w:rsidP="004B12A2">
      <w:pPr>
        <w:jc w:val="left"/>
        <w:rPr>
          <w:sz w:val="24"/>
        </w:rPr>
      </w:pPr>
      <w:r w:rsidRPr="0046691F">
        <w:rPr>
          <w:sz w:val="24"/>
        </w:rPr>
        <w:t xml:space="preserve">Address: No. 106 </w:t>
      </w:r>
      <w:proofErr w:type="spellStart"/>
      <w:r w:rsidRPr="0046691F">
        <w:rPr>
          <w:sz w:val="24"/>
        </w:rPr>
        <w:t>Zhi</w:t>
      </w:r>
      <w:proofErr w:type="spellEnd"/>
      <w:r w:rsidRPr="0046691F">
        <w:rPr>
          <w:sz w:val="24"/>
        </w:rPr>
        <w:t xml:space="preserve"> Chun Road, </w:t>
      </w:r>
      <w:proofErr w:type="spellStart"/>
      <w:r w:rsidRPr="0046691F">
        <w:rPr>
          <w:sz w:val="24"/>
        </w:rPr>
        <w:t>Haidian</w:t>
      </w:r>
      <w:proofErr w:type="spellEnd"/>
      <w:r w:rsidRPr="0046691F">
        <w:rPr>
          <w:sz w:val="24"/>
        </w:rPr>
        <w:t xml:space="preserve"> District, </w:t>
      </w:r>
      <w:proofErr w:type="gramStart"/>
      <w:r w:rsidRPr="0046691F">
        <w:rPr>
          <w:sz w:val="24"/>
        </w:rPr>
        <w:t>Beijing</w:t>
      </w:r>
      <w:proofErr w:type="gramEnd"/>
    </w:p>
    <w:p w14:paraId="79D8288C" w14:textId="77777777" w:rsidR="00E07901" w:rsidRPr="0046691F" w:rsidRDefault="00E07901" w:rsidP="004B12A2">
      <w:pPr>
        <w:jc w:val="left"/>
        <w:rPr>
          <w:sz w:val="24"/>
        </w:rPr>
      </w:pPr>
    </w:p>
    <w:p w14:paraId="1E3BA42D" w14:textId="18F199AF" w:rsidR="00E07901" w:rsidRPr="0046691F" w:rsidRDefault="00E07901" w:rsidP="004B12A2">
      <w:pPr>
        <w:jc w:val="left"/>
        <w:rPr>
          <w:sz w:val="24"/>
        </w:rPr>
      </w:pPr>
      <w:r w:rsidRPr="0046691F">
        <w:rPr>
          <w:sz w:val="24"/>
        </w:rPr>
        <w:t>To make a reservation, please use the following link:</w:t>
      </w:r>
    </w:p>
    <w:p w14:paraId="74987C9D" w14:textId="77777777" w:rsidR="00E07901" w:rsidRPr="0046691F" w:rsidRDefault="00E07901" w:rsidP="004B12A2">
      <w:pPr>
        <w:jc w:val="left"/>
        <w:rPr>
          <w:sz w:val="24"/>
        </w:rPr>
      </w:pPr>
    </w:p>
    <w:p w14:paraId="07A191CA" w14:textId="66AC9CFE" w:rsidR="00E07901" w:rsidRPr="0046691F" w:rsidRDefault="00E07901" w:rsidP="004B12A2">
      <w:pPr>
        <w:jc w:val="left"/>
        <w:rPr>
          <w:rFonts w:ascii="Tahoma" w:eastAsia="Times New Roman" w:hAnsi="Tahoma"/>
          <w:sz w:val="18"/>
          <w:szCs w:val="18"/>
        </w:rPr>
      </w:pPr>
      <w:hyperlink r:id="rId12" w:history="1">
        <w:r w:rsidRPr="0046691F">
          <w:rPr>
            <w:rStyle w:val="Hyperlink"/>
            <w:rFonts w:ascii="Tahoma" w:eastAsia="Times New Roman" w:hAnsi="Tahoma"/>
            <w:color w:val="auto"/>
            <w:sz w:val="18"/>
            <w:szCs w:val="18"/>
          </w:rPr>
          <w:t>http://www.crowneplaza.com/redirect?path=hd&amp;brandCode=cp&amp;localeCode=en&amp;hotelCode=pegzg&amp;_PMID=99801505&amp;GPC=g77</w:t>
        </w:r>
      </w:hyperlink>
      <w:r w:rsidR="00F12233" w:rsidRPr="0046691F">
        <w:rPr>
          <w:rFonts w:ascii="Tahoma" w:eastAsia="Times New Roman" w:hAnsi="Tahoma"/>
          <w:sz w:val="18"/>
          <w:szCs w:val="18"/>
        </w:rPr>
        <w:t xml:space="preserve"> or </w:t>
      </w:r>
    </w:p>
    <w:p w14:paraId="7A1B9652" w14:textId="2A4940A6" w:rsidR="00F12233" w:rsidRPr="0046691F" w:rsidRDefault="00F12233" w:rsidP="00F12233">
      <w:pPr>
        <w:shd w:val="clear" w:color="auto" w:fill="FFFFFF"/>
        <w:rPr>
          <w:rFonts w:ascii="Arial" w:hAnsi="Arial" w:cs="Arial"/>
          <w:sz w:val="19"/>
          <w:szCs w:val="19"/>
        </w:rPr>
      </w:pPr>
      <w:r w:rsidRPr="0046691F">
        <w:rPr>
          <w:rFonts w:ascii="Arial" w:hAnsi="Arial" w:cs="Arial"/>
          <w:sz w:val="19"/>
          <w:szCs w:val="19"/>
        </w:rPr>
        <w:t>Reservation through email</w:t>
      </w:r>
      <w:proofErr w:type="gramStart"/>
      <w:r w:rsidRPr="0046691F">
        <w:rPr>
          <w:rFonts w:ascii="Arial" w:hAnsi="Arial" w:cs="Arial"/>
          <w:sz w:val="19"/>
          <w:szCs w:val="19"/>
        </w:rPr>
        <w:t>:  </w:t>
      </w:r>
      <w:proofErr w:type="gramEnd"/>
      <w:r w:rsidRPr="0046691F">
        <w:rPr>
          <w:rFonts w:ascii="Arial" w:hAnsi="Arial" w:cs="Arial"/>
          <w:sz w:val="19"/>
          <w:szCs w:val="19"/>
        </w:rPr>
        <w:fldChar w:fldCharType="begin"/>
      </w:r>
      <w:r w:rsidRPr="0046691F">
        <w:rPr>
          <w:rFonts w:ascii="Arial" w:hAnsi="Arial" w:cs="Arial"/>
          <w:sz w:val="19"/>
          <w:szCs w:val="19"/>
        </w:rPr>
        <w:instrText xml:space="preserve"> HYPERLINK "mailto:rsvn@cp-zhongguancun.com" \t "_blank" </w:instrText>
      </w:r>
      <w:r w:rsidRPr="0046691F">
        <w:rPr>
          <w:rFonts w:ascii="Arial" w:hAnsi="Arial" w:cs="Arial"/>
          <w:sz w:val="19"/>
          <w:szCs w:val="19"/>
        </w:rPr>
        <w:fldChar w:fldCharType="separate"/>
      </w:r>
      <w:r w:rsidRPr="0046691F">
        <w:rPr>
          <w:rStyle w:val="Hyperlink"/>
          <w:rFonts w:ascii="Arial" w:hAnsi="Arial" w:cs="Arial"/>
          <w:color w:val="auto"/>
          <w:sz w:val="19"/>
          <w:szCs w:val="19"/>
        </w:rPr>
        <w:t>rsvn@cp-zhongguancun.com</w:t>
      </w:r>
      <w:r w:rsidRPr="0046691F">
        <w:rPr>
          <w:rFonts w:ascii="Arial" w:hAnsi="Arial" w:cs="Arial"/>
          <w:sz w:val="19"/>
          <w:szCs w:val="19"/>
        </w:rPr>
        <w:fldChar w:fldCharType="end"/>
      </w:r>
      <w:r w:rsidRPr="0046691F">
        <w:rPr>
          <w:rFonts w:ascii="Arial" w:hAnsi="Arial" w:cs="Arial"/>
          <w:sz w:val="19"/>
          <w:szCs w:val="19"/>
        </w:rPr>
        <w:t> (indicate CAPANA conference reservation)</w:t>
      </w:r>
    </w:p>
    <w:p w14:paraId="60FC96F2" w14:textId="5741F6B2" w:rsidR="00F12233" w:rsidRPr="0046691F" w:rsidRDefault="00F12233" w:rsidP="0046691F">
      <w:pPr>
        <w:shd w:val="clear" w:color="auto" w:fill="FFFFFF"/>
        <w:rPr>
          <w:rFonts w:ascii="Arial" w:hAnsi="Arial" w:cs="Arial"/>
          <w:sz w:val="19"/>
          <w:szCs w:val="19"/>
        </w:rPr>
      </w:pPr>
      <w:r w:rsidRPr="0046691F">
        <w:rPr>
          <w:rFonts w:ascii="Arial" w:hAnsi="Arial" w:cs="Arial"/>
          <w:sz w:val="19"/>
          <w:szCs w:val="19"/>
        </w:rPr>
        <w:t>Phone:  </w:t>
      </w:r>
      <w:r w:rsidRPr="0046691F">
        <w:rPr>
          <w:rFonts w:ascii="Arial" w:hAnsi="Arial" w:cs="Arial"/>
          <w:sz w:val="19"/>
          <w:szCs w:val="19"/>
        </w:rPr>
        <w:fldChar w:fldCharType="begin"/>
      </w:r>
      <w:r w:rsidRPr="0046691F">
        <w:rPr>
          <w:rFonts w:ascii="Arial" w:hAnsi="Arial" w:cs="Arial"/>
          <w:sz w:val="19"/>
          <w:szCs w:val="19"/>
        </w:rPr>
        <w:instrText xml:space="preserve"> HYPERLINK "tel:%2B86%20010%2059938181" \t "_blank" </w:instrText>
      </w:r>
      <w:r w:rsidRPr="0046691F">
        <w:rPr>
          <w:rFonts w:ascii="Arial" w:hAnsi="Arial" w:cs="Arial"/>
          <w:sz w:val="19"/>
          <w:szCs w:val="19"/>
        </w:rPr>
        <w:fldChar w:fldCharType="separate"/>
      </w:r>
      <w:r w:rsidRPr="0046691F">
        <w:rPr>
          <w:rStyle w:val="Hyperlink"/>
          <w:rFonts w:ascii="Arial" w:hAnsi="Arial" w:cs="Arial"/>
          <w:color w:val="auto"/>
          <w:sz w:val="19"/>
          <w:szCs w:val="19"/>
        </w:rPr>
        <w:t>+86 010 59938181</w:t>
      </w:r>
      <w:r w:rsidRPr="0046691F">
        <w:rPr>
          <w:rFonts w:ascii="Arial" w:hAnsi="Arial" w:cs="Arial"/>
          <w:sz w:val="19"/>
          <w:szCs w:val="19"/>
        </w:rPr>
        <w:fldChar w:fldCharType="end"/>
      </w:r>
    </w:p>
    <w:p w14:paraId="4AEA4F44" w14:textId="77777777" w:rsidR="00E07901" w:rsidRPr="0046691F" w:rsidRDefault="00E07901" w:rsidP="004B12A2">
      <w:pPr>
        <w:jc w:val="left"/>
        <w:rPr>
          <w:sz w:val="24"/>
        </w:rPr>
      </w:pPr>
    </w:p>
    <w:p w14:paraId="26A551F8" w14:textId="77777777" w:rsidR="004B12A2" w:rsidRPr="0046691F" w:rsidRDefault="004B12A2" w:rsidP="004B12A2">
      <w:pPr>
        <w:jc w:val="left"/>
        <w:rPr>
          <w:b/>
          <w:sz w:val="24"/>
        </w:rPr>
      </w:pPr>
      <w:proofErr w:type="spellStart"/>
      <w:r w:rsidRPr="0046691F">
        <w:rPr>
          <w:b/>
          <w:sz w:val="24"/>
        </w:rPr>
        <w:t>Ariva</w:t>
      </w:r>
      <w:proofErr w:type="spellEnd"/>
      <w:r w:rsidR="008E66F2" w:rsidRPr="0046691F">
        <w:rPr>
          <w:b/>
          <w:sz w:val="24"/>
        </w:rPr>
        <w:t xml:space="preserve"> hotel</w:t>
      </w:r>
      <w:r w:rsidRPr="0046691F">
        <w:rPr>
          <w:b/>
          <w:sz w:val="24"/>
        </w:rPr>
        <w:t xml:space="preserve"> (</w:t>
      </w:r>
      <w:r w:rsidR="00E33279" w:rsidRPr="0046691F">
        <w:rPr>
          <w:b/>
          <w:sz w:val="24"/>
        </w:rPr>
        <w:t xml:space="preserve">conference rate: </w:t>
      </w:r>
      <w:r w:rsidRPr="0046691F">
        <w:rPr>
          <w:b/>
          <w:sz w:val="24"/>
        </w:rPr>
        <w:t>480 RMB including a single person breakfast)</w:t>
      </w:r>
    </w:p>
    <w:p w14:paraId="2F4669E4" w14:textId="77777777" w:rsidR="004B12A2" w:rsidRPr="0046691F" w:rsidRDefault="004B12A2" w:rsidP="004B12A2">
      <w:pPr>
        <w:jc w:val="left"/>
        <w:rPr>
          <w:sz w:val="24"/>
        </w:rPr>
      </w:pPr>
    </w:p>
    <w:p w14:paraId="3B591EA7" w14:textId="77777777" w:rsidR="004B12A2" w:rsidRPr="0046691F" w:rsidRDefault="004B12A2" w:rsidP="004B12A2">
      <w:pPr>
        <w:jc w:val="left"/>
        <w:rPr>
          <w:sz w:val="24"/>
        </w:rPr>
      </w:pPr>
      <w:r w:rsidRPr="0046691F">
        <w:rPr>
          <w:sz w:val="24"/>
        </w:rPr>
        <w:t xml:space="preserve">Address: 36 </w:t>
      </w:r>
      <w:proofErr w:type="spellStart"/>
      <w:r w:rsidRPr="0046691F">
        <w:rPr>
          <w:sz w:val="24"/>
        </w:rPr>
        <w:t>Haidian</w:t>
      </w:r>
      <w:proofErr w:type="spellEnd"/>
      <w:r w:rsidRPr="0046691F">
        <w:rPr>
          <w:sz w:val="24"/>
        </w:rPr>
        <w:t xml:space="preserve"> South Road, </w:t>
      </w:r>
      <w:proofErr w:type="spellStart"/>
      <w:r w:rsidRPr="0046691F">
        <w:rPr>
          <w:sz w:val="24"/>
        </w:rPr>
        <w:t>Haidian</w:t>
      </w:r>
      <w:proofErr w:type="spellEnd"/>
      <w:r w:rsidRPr="0046691F">
        <w:rPr>
          <w:sz w:val="24"/>
        </w:rPr>
        <w:t xml:space="preserve"> District, </w:t>
      </w:r>
      <w:proofErr w:type="gramStart"/>
      <w:r w:rsidRPr="0046691F">
        <w:rPr>
          <w:sz w:val="24"/>
        </w:rPr>
        <w:t>Beijing</w:t>
      </w:r>
      <w:proofErr w:type="gramEnd"/>
    </w:p>
    <w:p w14:paraId="64F9C9CD" w14:textId="7DAB83C3" w:rsidR="008E66F2" w:rsidRPr="0046691F" w:rsidRDefault="008E66F2" w:rsidP="004B12A2">
      <w:pPr>
        <w:jc w:val="left"/>
        <w:rPr>
          <w:sz w:val="24"/>
        </w:rPr>
      </w:pPr>
      <w:r w:rsidRPr="0046691F">
        <w:rPr>
          <w:sz w:val="24"/>
        </w:rPr>
        <w:t xml:space="preserve">To reserve </w:t>
      </w:r>
      <w:r w:rsidR="004B12A2" w:rsidRPr="0046691F">
        <w:rPr>
          <w:sz w:val="24"/>
        </w:rPr>
        <w:t xml:space="preserve">a hotel room, </w:t>
      </w:r>
      <w:r w:rsidRPr="0046691F">
        <w:rPr>
          <w:sz w:val="24"/>
        </w:rPr>
        <w:t>please</w:t>
      </w:r>
      <w:r w:rsidR="00E90D8D" w:rsidRPr="0046691F">
        <w:rPr>
          <w:sz w:val="24"/>
        </w:rPr>
        <w:t>:</w:t>
      </w:r>
      <w:r w:rsidRPr="0046691F">
        <w:rPr>
          <w:sz w:val="24"/>
        </w:rPr>
        <w:t xml:space="preserve"> </w:t>
      </w:r>
    </w:p>
    <w:p w14:paraId="5DBFB535" w14:textId="77777777" w:rsidR="008E66F2" w:rsidRPr="0046691F" w:rsidRDefault="008E66F2" w:rsidP="004B12A2">
      <w:pPr>
        <w:jc w:val="left"/>
        <w:rPr>
          <w:sz w:val="24"/>
        </w:rPr>
      </w:pPr>
    </w:p>
    <w:p w14:paraId="1E979623" w14:textId="2E1710F5" w:rsidR="004B12A2" w:rsidRPr="0046691F" w:rsidRDefault="00E90D8D" w:rsidP="004B12A2">
      <w:pPr>
        <w:jc w:val="left"/>
        <w:rPr>
          <w:sz w:val="24"/>
        </w:rPr>
      </w:pPr>
      <w:r w:rsidRPr="0046691F">
        <w:rPr>
          <w:sz w:val="24"/>
        </w:rPr>
        <w:t xml:space="preserve">Send </w:t>
      </w:r>
      <w:r w:rsidR="008E66F2" w:rsidRPr="0046691F">
        <w:rPr>
          <w:sz w:val="24"/>
        </w:rPr>
        <w:t>an</w:t>
      </w:r>
      <w:r w:rsidR="004B12A2" w:rsidRPr="0046691F">
        <w:rPr>
          <w:sz w:val="24"/>
        </w:rPr>
        <w:t xml:space="preserve"> email to </w:t>
      </w:r>
      <w:hyperlink r:id="rId13" w:history="1">
        <w:r w:rsidR="001B4B3E" w:rsidRPr="0046691F">
          <w:rPr>
            <w:rStyle w:val="Hyperlink"/>
            <w:color w:val="auto"/>
            <w:sz w:val="24"/>
          </w:rPr>
          <w:t>Reservation.Beijing@stayariva.com</w:t>
        </w:r>
      </w:hyperlink>
      <w:r w:rsidR="001B4B3E" w:rsidRPr="0046691F">
        <w:rPr>
          <w:sz w:val="24"/>
        </w:rPr>
        <w:t xml:space="preserve"> </w:t>
      </w:r>
      <w:r w:rsidR="004B12A2" w:rsidRPr="0046691F">
        <w:rPr>
          <w:sz w:val="24"/>
        </w:rPr>
        <w:t>or</w:t>
      </w:r>
      <w:r w:rsidR="001B4B3E" w:rsidRPr="0046691F">
        <w:rPr>
          <w:sz w:val="24"/>
        </w:rPr>
        <w:t xml:space="preserve"> </w:t>
      </w:r>
      <w:r w:rsidR="004B12A2" w:rsidRPr="0046691F">
        <w:rPr>
          <w:sz w:val="24"/>
        </w:rPr>
        <w:t>call 86-10-8266</w:t>
      </w:r>
      <w:r w:rsidR="00F1089D" w:rsidRPr="0046691F">
        <w:rPr>
          <w:sz w:val="24"/>
        </w:rPr>
        <w:t>-</w:t>
      </w:r>
      <w:r w:rsidR="004B12A2" w:rsidRPr="0046691F">
        <w:rPr>
          <w:sz w:val="24"/>
        </w:rPr>
        <w:t>9999 (</w:t>
      </w:r>
      <w:r w:rsidR="008E66F2" w:rsidRPr="0046691F">
        <w:rPr>
          <w:sz w:val="24"/>
        </w:rPr>
        <w:t>extension</w:t>
      </w:r>
      <w:r w:rsidR="004B12A2" w:rsidRPr="0046691F">
        <w:rPr>
          <w:sz w:val="24"/>
        </w:rPr>
        <w:t xml:space="preserve"> 5668), and indicate</w:t>
      </w:r>
      <w:r w:rsidR="001B4B3E" w:rsidRPr="0046691F">
        <w:rPr>
          <w:sz w:val="24"/>
        </w:rPr>
        <w:t xml:space="preserve"> that</w:t>
      </w:r>
      <w:r w:rsidR="004B12A2" w:rsidRPr="0046691F">
        <w:rPr>
          <w:sz w:val="24"/>
        </w:rPr>
        <w:t xml:space="preserve"> the reservation is for attending CAPANA conference to receive the conference rate.</w:t>
      </w:r>
    </w:p>
    <w:p w14:paraId="38677510" w14:textId="77777777" w:rsidR="0035540C" w:rsidRPr="0046691F" w:rsidRDefault="0035540C" w:rsidP="004B12A2">
      <w:pPr>
        <w:jc w:val="left"/>
        <w:rPr>
          <w:sz w:val="24"/>
        </w:rPr>
      </w:pPr>
    </w:p>
    <w:p w14:paraId="7402B110" w14:textId="77777777" w:rsidR="005604E2" w:rsidRPr="0046691F" w:rsidRDefault="005604E2" w:rsidP="005604E2">
      <w:pPr>
        <w:jc w:val="left"/>
        <w:rPr>
          <w:b/>
          <w:sz w:val="28"/>
          <w:szCs w:val="28"/>
        </w:rPr>
      </w:pPr>
      <w:r w:rsidRPr="0046691F">
        <w:rPr>
          <w:b/>
          <w:sz w:val="28"/>
          <w:szCs w:val="28"/>
        </w:rPr>
        <w:t>Additional Questions?</w:t>
      </w:r>
    </w:p>
    <w:p w14:paraId="264FB33E" w14:textId="41EA6D29" w:rsidR="005604E2" w:rsidRPr="0046691F" w:rsidRDefault="005604E2" w:rsidP="005604E2">
      <w:pPr>
        <w:jc w:val="left"/>
        <w:rPr>
          <w:sz w:val="24"/>
        </w:rPr>
      </w:pPr>
      <w:r w:rsidRPr="0046691F">
        <w:rPr>
          <w:sz w:val="24"/>
        </w:rPr>
        <w:t>Please contact Professor Bo Zhang at</w:t>
      </w:r>
      <w:r w:rsidRPr="0046691F">
        <w:t xml:space="preserve"> </w:t>
      </w:r>
      <w:hyperlink r:id="rId14" w:history="1">
        <w:r w:rsidRPr="0046691F">
          <w:rPr>
            <w:rStyle w:val="Hyperlink"/>
            <w:color w:val="auto"/>
          </w:rPr>
          <w:t>zhangbo@rbs.org.cn</w:t>
        </w:r>
      </w:hyperlink>
      <w:r w:rsidR="0035540C" w:rsidRPr="0046691F">
        <w:rPr>
          <w:sz w:val="24"/>
        </w:rPr>
        <w:t xml:space="preserve">, or phone: </w:t>
      </w:r>
      <w:r w:rsidR="00DC00DE" w:rsidRPr="0046691F">
        <w:rPr>
          <w:sz w:val="24"/>
        </w:rPr>
        <w:t>86-10-6251-4992.</w:t>
      </w:r>
      <w:r w:rsidRPr="0046691F">
        <w:rPr>
          <w:sz w:val="24"/>
        </w:rPr>
        <w:t xml:space="preserve"> </w:t>
      </w:r>
    </w:p>
    <w:p w14:paraId="5A9C11E3" w14:textId="77777777" w:rsidR="005604E2" w:rsidRPr="0046691F" w:rsidRDefault="005604E2" w:rsidP="00293944">
      <w:pPr>
        <w:jc w:val="left"/>
        <w:rPr>
          <w:sz w:val="24"/>
        </w:rPr>
      </w:pPr>
    </w:p>
    <w:p w14:paraId="30670C6E" w14:textId="77777777" w:rsidR="005604E2" w:rsidRPr="0046691F" w:rsidRDefault="005604E2">
      <w:pPr>
        <w:widowControl/>
        <w:jc w:val="left"/>
        <w:rPr>
          <w:b/>
          <w:sz w:val="28"/>
          <w:szCs w:val="28"/>
        </w:rPr>
      </w:pPr>
      <w:r w:rsidRPr="0046691F">
        <w:rPr>
          <w:b/>
          <w:sz w:val="28"/>
          <w:szCs w:val="28"/>
        </w:rPr>
        <w:br w:type="page"/>
      </w:r>
    </w:p>
    <w:p w14:paraId="7C549F11" w14:textId="77777777" w:rsidR="00B8550C" w:rsidRPr="0046691F" w:rsidRDefault="00B8550C" w:rsidP="00B8550C">
      <w:pPr>
        <w:widowControl/>
        <w:jc w:val="left"/>
        <w:rPr>
          <w:b/>
          <w:bCs/>
          <w:sz w:val="28"/>
          <w:szCs w:val="28"/>
        </w:rPr>
      </w:pPr>
      <w:r w:rsidRPr="0046691F">
        <w:rPr>
          <w:b/>
          <w:sz w:val="28"/>
          <w:szCs w:val="28"/>
        </w:rPr>
        <w:t>Optional tours (July 12-13, 2014)</w:t>
      </w:r>
    </w:p>
    <w:p w14:paraId="5567377A" w14:textId="77777777" w:rsidR="004C7C80" w:rsidRPr="0046691F" w:rsidRDefault="00182B6D" w:rsidP="00B8550C">
      <w:pPr>
        <w:jc w:val="left"/>
        <w:rPr>
          <w:sz w:val="24"/>
        </w:rPr>
      </w:pPr>
      <w:r w:rsidRPr="0046691F">
        <w:rPr>
          <w:sz w:val="24"/>
        </w:rPr>
        <w:t xml:space="preserve">Please indicate if you are interested in the </w:t>
      </w:r>
      <w:r w:rsidR="00573645" w:rsidRPr="0046691F">
        <w:rPr>
          <w:sz w:val="24"/>
        </w:rPr>
        <w:t xml:space="preserve">post-conference </w:t>
      </w:r>
      <w:r w:rsidRPr="0046691F">
        <w:rPr>
          <w:sz w:val="24"/>
        </w:rPr>
        <w:t xml:space="preserve">activities below. </w:t>
      </w:r>
      <w:r w:rsidR="003B098E" w:rsidRPr="0046691F">
        <w:rPr>
          <w:b/>
          <w:sz w:val="24"/>
        </w:rPr>
        <w:t>The costs for these events are NOT included in the registration fee</w:t>
      </w:r>
      <w:r w:rsidR="003B098E" w:rsidRPr="0046691F">
        <w:rPr>
          <w:sz w:val="24"/>
        </w:rPr>
        <w:t xml:space="preserve"> and you need to pay for them on site during the conference. </w:t>
      </w:r>
      <w:r w:rsidR="00EB1815" w:rsidRPr="0046691F">
        <w:rPr>
          <w:sz w:val="24"/>
        </w:rPr>
        <w:t>The prices quoted are for a single participant. For an event to be organized by the conference, it needs to have</w:t>
      </w:r>
      <w:r w:rsidR="00DD6E6A" w:rsidRPr="0046691F">
        <w:rPr>
          <w:sz w:val="24"/>
        </w:rPr>
        <w:t xml:space="preserve"> a</w:t>
      </w:r>
      <w:r w:rsidR="00EB1815" w:rsidRPr="0046691F">
        <w:rPr>
          <w:sz w:val="24"/>
        </w:rPr>
        <w:t xml:space="preserve"> minimum of 10 participants.</w:t>
      </w:r>
    </w:p>
    <w:p w14:paraId="73C8172A" w14:textId="77777777" w:rsidR="00182B6D" w:rsidRPr="0046691F" w:rsidRDefault="00182B6D" w:rsidP="00B8550C">
      <w:pPr>
        <w:jc w:val="left"/>
        <w:rPr>
          <w:sz w:val="24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906"/>
        <w:gridCol w:w="1316"/>
        <w:gridCol w:w="3364"/>
        <w:gridCol w:w="1479"/>
        <w:gridCol w:w="1701"/>
      </w:tblGrid>
      <w:tr w:rsidR="004C7C80" w:rsidRPr="0046691F" w14:paraId="7B21D3A1" w14:textId="77777777" w:rsidTr="00B84703">
        <w:tc>
          <w:tcPr>
            <w:tcW w:w="1906" w:type="dxa"/>
          </w:tcPr>
          <w:p w14:paraId="5E2D89E9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14109FF7" w14:textId="77777777" w:rsidR="004C7C80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Time</w:t>
            </w:r>
          </w:p>
        </w:tc>
        <w:tc>
          <w:tcPr>
            <w:tcW w:w="3364" w:type="dxa"/>
          </w:tcPr>
          <w:p w14:paraId="5CD584EB" w14:textId="77777777" w:rsidR="004C7C80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Event</w:t>
            </w:r>
          </w:p>
        </w:tc>
        <w:tc>
          <w:tcPr>
            <w:tcW w:w="1479" w:type="dxa"/>
          </w:tcPr>
          <w:p w14:paraId="06592270" w14:textId="77777777" w:rsidR="004C7C80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Cost</w:t>
            </w:r>
          </w:p>
        </w:tc>
        <w:tc>
          <w:tcPr>
            <w:tcW w:w="1701" w:type="dxa"/>
          </w:tcPr>
          <w:p w14:paraId="248AC7DB" w14:textId="77777777" w:rsidR="004C7C80" w:rsidRPr="0046691F" w:rsidRDefault="004C7C80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Tick if you are interested</w:t>
            </w:r>
          </w:p>
        </w:tc>
      </w:tr>
      <w:tr w:rsidR="004C7C80" w:rsidRPr="0046691F" w14:paraId="578EA88F" w14:textId="77777777" w:rsidTr="00B84703">
        <w:tc>
          <w:tcPr>
            <w:tcW w:w="1906" w:type="dxa"/>
          </w:tcPr>
          <w:p w14:paraId="5BC0B4BB" w14:textId="77777777" w:rsidR="004C7C80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Half day Tour</w:t>
            </w:r>
          </w:p>
          <w:p w14:paraId="0AE263D8" w14:textId="77777777" w:rsidR="00182B6D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(Lunch not included)</w:t>
            </w:r>
          </w:p>
        </w:tc>
        <w:tc>
          <w:tcPr>
            <w:tcW w:w="1316" w:type="dxa"/>
          </w:tcPr>
          <w:p w14:paraId="2A1D1D40" w14:textId="77777777" w:rsidR="00D11ECB" w:rsidRPr="0046691F" w:rsidRDefault="00182B6D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July 12 </w:t>
            </w:r>
          </w:p>
          <w:p w14:paraId="39F7FA8A" w14:textId="77777777" w:rsidR="004C7C80" w:rsidRPr="0046691F" w:rsidRDefault="00182B6D" w:rsidP="00B8550C">
            <w:pPr>
              <w:jc w:val="left"/>
              <w:rPr>
                <w:sz w:val="24"/>
              </w:rPr>
            </w:pPr>
            <w:proofErr w:type="gramStart"/>
            <w:r w:rsidRPr="0046691F">
              <w:rPr>
                <w:sz w:val="24"/>
              </w:rPr>
              <w:t>afternoon</w:t>
            </w:r>
            <w:proofErr w:type="gramEnd"/>
          </w:p>
        </w:tc>
        <w:tc>
          <w:tcPr>
            <w:tcW w:w="3364" w:type="dxa"/>
          </w:tcPr>
          <w:p w14:paraId="79535540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Olympic Village and Summer Palace (</w:t>
            </w:r>
            <w:r w:rsidRPr="0046691F">
              <w:rPr>
                <w:rFonts w:hint="eastAsia"/>
                <w:sz w:val="24"/>
              </w:rPr>
              <w:t>鸟巢，颐和园）</w:t>
            </w:r>
          </w:p>
        </w:tc>
        <w:tc>
          <w:tcPr>
            <w:tcW w:w="1479" w:type="dxa"/>
          </w:tcPr>
          <w:p w14:paraId="0CFA5F48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</w:t>
            </w:r>
            <w:r w:rsidRPr="0046691F">
              <w:rPr>
                <w:sz w:val="24"/>
              </w:rPr>
              <w:t xml:space="preserve"> </w:t>
            </w:r>
            <w:r w:rsidRPr="0046691F">
              <w:rPr>
                <w:rFonts w:hint="eastAsia"/>
                <w:sz w:val="24"/>
              </w:rPr>
              <w:t>230 or USD</w:t>
            </w:r>
            <w:r w:rsidRPr="0046691F">
              <w:rPr>
                <w:sz w:val="24"/>
              </w:rPr>
              <w:t xml:space="preserve"> </w:t>
            </w:r>
            <w:r w:rsidRPr="0046691F">
              <w:rPr>
                <w:rFonts w:hint="eastAsia"/>
                <w:sz w:val="24"/>
              </w:rPr>
              <w:t>40</w:t>
            </w:r>
          </w:p>
        </w:tc>
        <w:tc>
          <w:tcPr>
            <w:tcW w:w="1701" w:type="dxa"/>
          </w:tcPr>
          <w:p w14:paraId="7C25F756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</w:tr>
      <w:tr w:rsidR="004C7C80" w:rsidRPr="0046691F" w14:paraId="16FA281B" w14:textId="77777777" w:rsidTr="00B84703">
        <w:tc>
          <w:tcPr>
            <w:tcW w:w="1906" w:type="dxa"/>
          </w:tcPr>
          <w:p w14:paraId="16E55BC8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77FEB55C" w14:textId="77777777" w:rsidR="00D11ECB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July 12 </w:t>
            </w:r>
          </w:p>
          <w:p w14:paraId="018082FC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proofErr w:type="gramStart"/>
            <w:r w:rsidRPr="0046691F">
              <w:rPr>
                <w:sz w:val="24"/>
              </w:rPr>
              <w:t>afternoon</w:t>
            </w:r>
            <w:proofErr w:type="gramEnd"/>
          </w:p>
        </w:tc>
        <w:tc>
          <w:tcPr>
            <w:tcW w:w="3364" w:type="dxa"/>
          </w:tcPr>
          <w:p w14:paraId="3A2DBB10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Beijing </w:t>
            </w:r>
            <w:proofErr w:type="spellStart"/>
            <w:r w:rsidRPr="0046691F">
              <w:rPr>
                <w:rFonts w:hint="eastAsia"/>
                <w:sz w:val="24"/>
              </w:rPr>
              <w:t>Hutong</w:t>
            </w:r>
            <w:proofErr w:type="spellEnd"/>
            <w:r w:rsidRPr="0046691F">
              <w:rPr>
                <w:rFonts w:hint="eastAsia"/>
                <w:sz w:val="24"/>
              </w:rPr>
              <w:t xml:space="preserve"> Tour (includes the rickshaw ride, visit a local </w:t>
            </w:r>
            <w:proofErr w:type="spellStart"/>
            <w:r w:rsidRPr="0046691F">
              <w:rPr>
                <w:rFonts w:hint="eastAsia"/>
                <w:sz w:val="24"/>
              </w:rPr>
              <w:t>Hutong</w:t>
            </w:r>
            <w:proofErr w:type="spellEnd"/>
            <w:r w:rsidRPr="0046691F">
              <w:rPr>
                <w:rFonts w:hint="eastAsia"/>
                <w:sz w:val="24"/>
              </w:rPr>
              <w:t xml:space="preserve"> family, visit the Bell Tower or Drum Tower), Beijing Lama Temple (</w:t>
            </w:r>
            <w:r w:rsidRPr="0046691F">
              <w:rPr>
                <w:rFonts w:hint="eastAsia"/>
                <w:sz w:val="24"/>
              </w:rPr>
              <w:t>北京胡同</w:t>
            </w:r>
            <w:r w:rsidRPr="0046691F">
              <w:rPr>
                <w:rFonts w:hint="eastAsia"/>
                <w:sz w:val="24"/>
              </w:rPr>
              <w:t>)</w:t>
            </w:r>
          </w:p>
        </w:tc>
        <w:tc>
          <w:tcPr>
            <w:tcW w:w="1479" w:type="dxa"/>
          </w:tcPr>
          <w:p w14:paraId="076E3387" w14:textId="77777777" w:rsidR="004C7C80" w:rsidRPr="0046691F" w:rsidRDefault="00D11ECB" w:rsidP="00D11ECB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RMB </w:t>
            </w:r>
            <w:r w:rsidRPr="0046691F">
              <w:rPr>
                <w:sz w:val="24"/>
              </w:rPr>
              <w:t>2</w:t>
            </w:r>
            <w:r w:rsidRPr="0046691F">
              <w:rPr>
                <w:rFonts w:hint="eastAsia"/>
                <w:sz w:val="24"/>
              </w:rPr>
              <w:t>10 or USD</w:t>
            </w:r>
            <w:r w:rsidRPr="0046691F">
              <w:rPr>
                <w:sz w:val="24"/>
              </w:rPr>
              <w:t xml:space="preserve"> 35</w:t>
            </w:r>
          </w:p>
        </w:tc>
        <w:tc>
          <w:tcPr>
            <w:tcW w:w="1701" w:type="dxa"/>
          </w:tcPr>
          <w:p w14:paraId="29BB7166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</w:tr>
      <w:tr w:rsidR="004C7C80" w:rsidRPr="0046691F" w14:paraId="125F8631" w14:textId="77777777" w:rsidTr="00B84703">
        <w:tc>
          <w:tcPr>
            <w:tcW w:w="1906" w:type="dxa"/>
          </w:tcPr>
          <w:p w14:paraId="15E14351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7DE0340B" w14:textId="77777777" w:rsidR="00D11ECB" w:rsidRPr="0046691F" w:rsidRDefault="00D11ECB" w:rsidP="00D11ECB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July 12 </w:t>
            </w:r>
          </w:p>
          <w:p w14:paraId="1D397DFD" w14:textId="77777777" w:rsidR="004C7C80" w:rsidRPr="0046691F" w:rsidRDefault="00D11ECB" w:rsidP="00D11ECB">
            <w:pPr>
              <w:jc w:val="left"/>
              <w:rPr>
                <w:sz w:val="24"/>
              </w:rPr>
            </w:pPr>
            <w:proofErr w:type="gramStart"/>
            <w:r w:rsidRPr="0046691F">
              <w:rPr>
                <w:sz w:val="24"/>
              </w:rPr>
              <w:t>afternoon</w:t>
            </w:r>
            <w:proofErr w:type="gramEnd"/>
          </w:p>
        </w:tc>
        <w:tc>
          <w:tcPr>
            <w:tcW w:w="3364" w:type="dxa"/>
          </w:tcPr>
          <w:p w14:paraId="41A30D48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Beijing 798 art zone (</w:t>
            </w:r>
            <w:r w:rsidRPr="0046691F">
              <w:rPr>
                <w:rFonts w:hint="eastAsia"/>
                <w:sz w:val="24"/>
              </w:rPr>
              <w:t>北京</w:t>
            </w:r>
            <w:r w:rsidRPr="0046691F">
              <w:rPr>
                <w:rFonts w:hint="eastAsia"/>
                <w:sz w:val="24"/>
              </w:rPr>
              <w:t>798</w:t>
            </w:r>
            <w:r w:rsidRPr="0046691F">
              <w:rPr>
                <w:rFonts w:hint="eastAsia"/>
                <w:sz w:val="24"/>
              </w:rPr>
              <w:t>艺术区</w:t>
            </w:r>
            <w:r w:rsidRPr="0046691F">
              <w:rPr>
                <w:rFonts w:hint="eastAsia"/>
                <w:sz w:val="24"/>
              </w:rPr>
              <w:t>)</w:t>
            </w:r>
          </w:p>
        </w:tc>
        <w:tc>
          <w:tcPr>
            <w:tcW w:w="1479" w:type="dxa"/>
          </w:tcPr>
          <w:p w14:paraId="274149BE" w14:textId="77777777" w:rsidR="004C7C80" w:rsidRPr="0046691F" w:rsidRDefault="00D11ECB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 110 or USD20</w:t>
            </w:r>
          </w:p>
        </w:tc>
        <w:tc>
          <w:tcPr>
            <w:tcW w:w="1701" w:type="dxa"/>
          </w:tcPr>
          <w:p w14:paraId="0EB6B58C" w14:textId="77777777" w:rsidR="004C7C80" w:rsidRPr="0046691F" w:rsidRDefault="004C7C80" w:rsidP="00B8550C">
            <w:pPr>
              <w:jc w:val="left"/>
              <w:rPr>
                <w:sz w:val="24"/>
              </w:rPr>
            </w:pPr>
          </w:p>
        </w:tc>
      </w:tr>
      <w:tr w:rsidR="00EB1815" w:rsidRPr="0046691F" w14:paraId="179B6187" w14:textId="77777777" w:rsidTr="00B84703">
        <w:tc>
          <w:tcPr>
            <w:tcW w:w="1906" w:type="dxa"/>
          </w:tcPr>
          <w:p w14:paraId="75ABC077" w14:textId="77777777" w:rsidR="00EB1815" w:rsidRPr="0046691F" w:rsidRDefault="00EB1815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59039E0C" w14:textId="77777777" w:rsidR="00EB1815" w:rsidRPr="0046691F" w:rsidRDefault="00EB1815" w:rsidP="00EB1815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 xml:space="preserve">July 12 </w:t>
            </w:r>
          </w:p>
          <w:p w14:paraId="7AD32645" w14:textId="77777777" w:rsidR="00EB1815" w:rsidRPr="0046691F" w:rsidRDefault="00EB1815" w:rsidP="00EB1815">
            <w:pPr>
              <w:jc w:val="left"/>
              <w:rPr>
                <w:sz w:val="24"/>
              </w:rPr>
            </w:pPr>
            <w:proofErr w:type="gramStart"/>
            <w:r w:rsidRPr="0046691F">
              <w:rPr>
                <w:sz w:val="24"/>
              </w:rPr>
              <w:t>afternoon</w:t>
            </w:r>
            <w:proofErr w:type="gramEnd"/>
          </w:p>
        </w:tc>
        <w:tc>
          <w:tcPr>
            <w:tcW w:w="3364" w:type="dxa"/>
          </w:tcPr>
          <w:p w14:paraId="11702532" w14:textId="77777777" w:rsidR="00EB1815" w:rsidRPr="0046691F" w:rsidRDefault="00EB1815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Older Summer Palace, Fragrance Hill, and Azure Clouds Temple. </w:t>
            </w:r>
            <w:r w:rsidRPr="0046691F">
              <w:rPr>
                <w:rFonts w:hint="eastAsia"/>
                <w:sz w:val="24"/>
              </w:rPr>
              <w:t>旧颐和园，</w:t>
            </w:r>
            <w:r w:rsidRPr="0046691F">
              <w:rPr>
                <w:rFonts w:hint="eastAsia"/>
                <w:sz w:val="24"/>
              </w:rPr>
              <w:t xml:space="preserve"> </w:t>
            </w:r>
            <w:r w:rsidRPr="0046691F">
              <w:rPr>
                <w:rFonts w:hint="eastAsia"/>
                <w:sz w:val="24"/>
              </w:rPr>
              <w:t>香山</w:t>
            </w:r>
          </w:p>
        </w:tc>
        <w:tc>
          <w:tcPr>
            <w:tcW w:w="1479" w:type="dxa"/>
          </w:tcPr>
          <w:p w14:paraId="164FBA05" w14:textId="77777777" w:rsidR="00EB1815" w:rsidRPr="0046691F" w:rsidRDefault="00EB1815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 170 or USD 30</w:t>
            </w:r>
          </w:p>
        </w:tc>
        <w:tc>
          <w:tcPr>
            <w:tcW w:w="1701" w:type="dxa"/>
          </w:tcPr>
          <w:p w14:paraId="0BA016E7" w14:textId="77777777" w:rsidR="00EB1815" w:rsidRPr="0046691F" w:rsidRDefault="00EB1815" w:rsidP="00B8550C">
            <w:pPr>
              <w:jc w:val="left"/>
              <w:rPr>
                <w:sz w:val="24"/>
              </w:rPr>
            </w:pPr>
          </w:p>
        </w:tc>
      </w:tr>
      <w:tr w:rsidR="00EB1815" w:rsidRPr="0046691F" w14:paraId="3F3124F6" w14:textId="77777777" w:rsidTr="00B84703">
        <w:tc>
          <w:tcPr>
            <w:tcW w:w="1906" w:type="dxa"/>
          </w:tcPr>
          <w:p w14:paraId="3EF94811" w14:textId="77777777" w:rsidR="00EB1815" w:rsidRPr="0046691F" w:rsidRDefault="00EB1815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Night Activities</w:t>
            </w:r>
          </w:p>
          <w:p w14:paraId="7C4E8DB6" w14:textId="77777777" w:rsidR="005604E2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(Dinner not included)</w:t>
            </w:r>
          </w:p>
        </w:tc>
        <w:tc>
          <w:tcPr>
            <w:tcW w:w="1316" w:type="dxa"/>
          </w:tcPr>
          <w:p w14:paraId="6C9F81A4" w14:textId="77777777" w:rsidR="00EB1815" w:rsidRPr="0046691F" w:rsidRDefault="005604E2" w:rsidP="00EB1815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July 12</w:t>
            </w:r>
          </w:p>
          <w:p w14:paraId="3E3D5A9A" w14:textId="77777777" w:rsidR="005604E2" w:rsidRPr="0046691F" w:rsidRDefault="005604E2" w:rsidP="00EB1815">
            <w:pPr>
              <w:jc w:val="left"/>
              <w:rPr>
                <w:sz w:val="24"/>
              </w:rPr>
            </w:pPr>
            <w:proofErr w:type="gramStart"/>
            <w:r w:rsidRPr="0046691F">
              <w:rPr>
                <w:sz w:val="24"/>
              </w:rPr>
              <w:t>night</w:t>
            </w:r>
            <w:proofErr w:type="gramEnd"/>
          </w:p>
        </w:tc>
        <w:tc>
          <w:tcPr>
            <w:tcW w:w="3364" w:type="dxa"/>
          </w:tcPr>
          <w:p w14:paraId="52C9A0AF" w14:textId="77777777" w:rsidR="00EB1815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Chinese Kung Fu Show at Red Theater, </w:t>
            </w:r>
            <w:r w:rsidRPr="0046691F">
              <w:rPr>
                <w:rFonts w:hint="eastAsia"/>
                <w:sz w:val="24"/>
              </w:rPr>
              <w:t>功夫表演</w:t>
            </w:r>
          </w:p>
        </w:tc>
        <w:tc>
          <w:tcPr>
            <w:tcW w:w="1479" w:type="dxa"/>
          </w:tcPr>
          <w:p w14:paraId="1C263224" w14:textId="77777777" w:rsidR="00EB1815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</w:t>
            </w:r>
            <w:r w:rsidRPr="0046691F">
              <w:rPr>
                <w:sz w:val="24"/>
              </w:rPr>
              <w:t xml:space="preserve"> </w:t>
            </w:r>
            <w:r w:rsidRPr="0046691F">
              <w:rPr>
                <w:rFonts w:hint="eastAsia"/>
                <w:sz w:val="24"/>
              </w:rPr>
              <w:t>150 or USD 25</w:t>
            </w:r>
          </w:p>
        </w:tc>
        <w:tc>
          <w:tcPr>
            <w:tcW w:w="1701" w:type="dxa"/>
          </w:tcPr>
          <w:p w14:paraId="005E5D62" w14:textId="77777777" w:rsidR="00EB1815" w:rsidRPr="0046691F" w:rsidRDefault="00EB1815" w:rsidP="00B8550C">
            <w:pPr>
              <w:jc w:val="left"/>
              <w:rPr>
                <w:sz w:val="24"/>
              </w:rPr>
            </w:pPr>
          </w:p>
        </w:tc>
      </w:tr>
      <w:tr w:rsidR="005604E2" w:rsidRPr="0046691F" w14:paraId="1DDCC7B6" w14:textId="77777777" w:rsidTr="00B84703">
        <w:tc>
          <w:tcPr>
            <w:tcW w:w="1906" w:type="dxa"/>
          </w:tcPr>
          <w:p w14:paraId="76DC36C5" w14:textId="77777777" w:rsidR="005604E2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Full Day Tours</w:t>
            </w:r>
          </w:p>
          <w:p w14:paraId="792E0D23" w14:textId="77777777" w:rsidR="005604E2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(Lunch included)</w:t>
            </w:r>
          </w:p>
          <w:p w14:paraId="76BAF55E" w14:textId="77777777" w:rsidR="005604E2" w:rsidRPr="0046691F" w:rsidRDefault="005604E2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7D640883" w14:textId="77777777" w:rsidR="005604E2" w:rsidRPr="0046691F" w:rsidRDefault="005604E2" w:rsidP="00EB1815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July 13</w:t>
            </w:r>
          </w:p>
        </w:tc>
        <w:tc>
          <w:tcPr>
            <w:tcW w:w="3364" w:type="dxa"/>
          </w:tcPr>
          <w:p w14:paraId="01A7830E" w14:textId="77777777" w:rsidR="005604E2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The Great Wall, </w:t>
            </w:r>
            <w:proofErr w:type="spellStart"/>
            <w:r w:rsidRPr="0046691F">
              <w:rPr>
                <w:rFonts w:hint="eastAsia"/>
                <w:sz w:val="24"/>
              </w:rPr>
              <w:t>Dingling</w:t>
            </w:r>
            <w:proofErr w:type="spellEnd"/>
            <w:r w:rsidRPr="0046691F">
              <w:rPr>
                <w:rFonts w:hint="eastAsia"/>
                <w:sz w:val="24"/>
              </w:rPr>
              <w:t xml:space="preserve"> Tomb of the thirteen tombs of Ming dynasty. </w:t>
            </w:r>
            <w:r w:rsidRPr="0046691F">
              <w:rPr>
                <w:rFonts w:hint="eastAsia"/>
                <w:sz w:val="24"/>
              </w:rPr>
              <w:t>长城（居庸关），明定陵</w:t>
            </w:r>
          </w:p>
        </w:tc>
        <w:tc>
          <w:tcPr>
            <w:tcW w:w="1479" w:type="dxa"/>
          </w:tcPr>
          <w:p w14:paraId="125B4E23" w14:textId="77777777" w:rsidR="005604E2" w:rsidRPr="0046691F" w:rsidRDefault="005604E2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RMB495 or USD75</w:t>
            </w:r>
          </w:p>
        </w:tc>
        <w:tc>
          <w:tcPr>
            <w:tcW w:w="1701" w:type="dxa"/>
          </w:tcPr>
          <w:p w14:paraId="53D141F9" w14:textId="77777777" w:rsidR="005604E2" w:rsidRPr="0046691F" w:rsidRDefault="005604E2" w:rsidP="00B8550C">
            <w:pPr>
              <w:jc w:val="left"/>
              <w:rPr>
                <w:sz w:val="24"/>
              </w:rPr>
            </w:pPr>
          </w:p>
        </w:tc>
      </w:tr>
      <w:tr w:rsidR="00B84703" w:rsidRPr="0046691F" w14:paraId="5BF1811E" w14:textId="77777777" w:rsidTr="00B84703">
        <w:tc>
          <w:tcPr>
            <w:tcW w:w="1906" w:type="dxa"/>
          </w:tcPr>
          <w:p w14:paraId="39E64F9C" w14:textId="77777777" w:rsidR="00B84703" w:rsidRPr="0046691F" w:rsidRDefault="00B84703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5388D9E1" w14:textId="77777777" w:rsidR="00B84703" w:rsidRPr="0046691F" w:rsidRDefault="00B84703" w:rsidP="00F12233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July 13</w:t>
            </w:r>
          </w:p>
        </w:tc>
        <w:tc>
          <w:tcPr>
            <w:tcW w:w="3364" w:type="dxa"/>
          </w:tcPr>
          <w:p w14:paraId="441B6E25" w14:textId="77777777" w:rsidR="00B84703" w:rsidRPr="0046691F" w:rsidRDefault="00B84703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The Great Wall, </w:t>
            </w:r>
            <w:proofErr w:type="spellStart"/>
            <w:r w:rsidRPr="0046691F">
              <w:rPr>
                <w:rFonts w:hint="eastAsia"/>
                <w:sz w:val="24"/>
              </w:rPr>
              <w:t>Tian</w:t>
            </w:r>
            <w:proofErr w:type="spellEnd"/>
            <w:r w:rsidRPr="0046691F">
              <w:rPr>
                <w:rFonts w:hint="eastAsia"/>
                <w:sz w:val="24"/>
              </w:rPr>
              <w:t>’</w:t>
            </w:r>
            <w:r w:rsidRPr="0046691F">
              <w:rPr>
                <w:rFonts w:hint="eastAsia"/>
                <w:sz w:val="24"/>
              </w:rPr>
              <w:t xml:space="preserve">an men Square and Forbidden City. </w:t>
            </w:r>
            <w:r w:rsidRPr="0046691F">
              <w:rPr>
                <w:rFonts w:hint="eastAsia"/>
                <w:sz w:val="24"/>
              </w:rPr>
              <w:t>长城（居庸关），天安门广场，故宫</w:t>
            </w:r>
          </w:p>
        </w:tc>
        <w:tc>
          <w:tcPr>
            <w:tcW w:w="1479" w:type="dxa"/>
          </w:tcPr>
          <w:p w14:paraId="6B5D6060" w14:textId="77777777" w:rsidR="00B84703" w:rsidRPr="0046691F" w:rsidRDefault="00B84703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RMB470 or USD80</w:t>
            </w:r>
          </w:p>
        </w:tc>
        <w:tc>
          <w:tcPr>
            <w:tcW w:w="1701" w:type="dxa"/>
          </w:tcPr>
          <w:p w14:paraId="78472208" w14:textId="77777777" w:rsidR="00B84703" w:rsidRPr="0046691F" w:rsidRDefault="00B84703" w:rsidP="00B8550C">
            <w:pPr>
              <w:jc w:val="left"/>
              <w:rPr>
                <w:sz w:val="24"/>
              </w:rPr>
            </w:pPr>
          </w:p>
        </w:tc>
      </w:tr>
      <w:tr w:rsidR="00B84703" w:rsidRPr="0046691F" w14:paraId="640ABA2C" w14:textId="77777777" w:rsidTr="00B84703">
        <w:tc>
          <w:tcPr>
            <w:tcW w:w="1906" w:type="dxa"/>
          </w:tcPr>
          <w:p w14:paraId="5AF3519C" w14:textId="77777777" w:rsidR="00B84703" w:rsidRPr="0046691F" w:rsidRDefault="00B84703" w:rsidP="00B8550C">
            <w:pPr>
              <w:jc w:val="left"/>
              <w:rPr>
                <w:sz w:val="24"/>
              </w:rPr>
            </w:pPr>
          </w:p>
        </w:tc>
        <w:tc>
          <w:tcPr>
            <w:tcW w:w="1316" w:type="dxa"/>
          </w:tcPr>
          <w:p w14:paraId="438EB539" w14:textId="77777777" w:rsidR="00B84703" w:rsidRPr="0046691F" w:rsidRDefault="00B84703" w:rsidP="00F12233">
            <w:pPr>
              <w:jc w:val="left"/>
              <w:rPr>
                <w:sz w:val="24"/>
              </w:rPr>
            </w:pPr>
            <w:r w:rsidRPr="0046691F">
              <w:rPr>
                <w:sz w:val="24"/>
              </w:rPr>
              <w:t>July 13</w:t>
            </w:r>
          </w:p>
        </w:tc>
        <w:tc>
          <w:tcPr>
            <w:tcW w:w="3364" w:type="dxa"/>
          </w:tcPr>
          <w:p w14:paraId="54CB2698" w14:textId="77777777" w:rsidR="00B84703" w:rsidRPr="0046691F" w:rsidRDefault="00B84703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 xml:space="preserve">The </w:t>
            </w:r>
            <w:proofErr w:type="spellStart"/>
            <w:r w:rsidRPr="0046691F">
              <w:rPr>
                <w:rFonts w:hint="eastAsia"/>
                <w:sz w:val="24"/>
              </w:rPr>
              <w:t>Tian</w:t>
            </w:r>
            <w:proofErr w:type="spellEnd"/>
            <w:r w:rsidRPr="0046691F">
              <w:rPr>
                <w:rFonts w:hint="eastAsia"/>
                <w:sz w:val="24"/>
              </w:rPr>
              <w:t>’</w:t>
            </w:r>
            <w:r w:rsidRPr="0046691F">
              <w:rPr>
                <w:rFonts w:hint="eastAsia"/>
                <w:sz w:val="24"/>
              </w:rPr>
              <w:t xml:space="preserve">an men Square, Forbidden City, Temple of Heaven and Summer Palace. </w:t>
            </w:r>
            <w:r w:rsidRPr="0046691F">
              <w:rPr>
                <w:rFonts w:hint="eastAsia"/>
                <w:sz w:val="24"/>
              </w:rPr>
              <w:t>天安门广场。</w:t>
            </w:r>
            <w:r w:rsidRPr="0046691F">
              <w:rPr>
                <w:rFonts w:hint="eastAsia"/>
                <w:sz w:val="24"/>
              </w:rPr>
              <w:t xml:space="preserve"> </w:t>
            </w:r>
            <w:r w:rsidRPr="0046691F">
              <w:rPr>
                <w:rFonts w:hint="eastAsia"/>
                <w:sz w:val="24"/>
              </w:rPr>
              <w:t>故宫，天坛，颐和园</w:t>
            </w:r>
          </w:p>
        </w:tc>
        <w:tc>
          <w:tcPr>
            <w:tcW w:w="1479" w:type="dxa"/>
          </w:tcPr>
          <w:p w14:paraId="10947BB9" w14:textId="77777777" w:rsidR="00B84703" w:rsidRPr="0046691F" w:rsidRDefault="00B84703" w:rsidP="00B8550C">
            <w:pPr>
              <w:jc w:val="left"/>
              <w:rPr>
                <w:sz w:val="24"/>
              </w:rPr>
            </w:pPr>
            <w:r w:rsidRPr="0046691F">
              <w:rPr>
                <w:rFonts w:hint="eastAsia"/>
                <w:sz w:val="24"/>
              </w:rPr>
              <w:t>RMB490 or USD$75</w:t>
            </w:r>
          </w:p>
        </w:tc>
        <w:tc>
          <w:tcPr>
            <w:tcW w:w="1701" w:type="dxa"/>
          </w:tcPr>
          <w:p w14:paraId="2B5B2E44" w14:textId="77777777" w:rsidR="00B84703" w:rsidRPr="0046691F" w:rsidRDefault="00B84703" w:rsidP="00B8550C">
            <w:pPr>
              <w:jc w:val="left"/>
              <w:rPr>
                <w:sz w:val="24"/>
              </w:rPr>
            </w:pPr>
          </w:p>
        </w:tc>
      </w:tr>
    </w:tbl>
    <w:p w14:paraId="0A95112A" w14:textId="77777777" w:rsidR="00B8550C" w:rsidRPr="0046691F" w:rsidRDefault="00B8550C" w:rsidP="00B84703">
      <w:pPr>
        <w:jc w:val="left"/>
        <w:rPr>
          <w:sz w:val="24"/>
        </w:rPr>
      </w:pPr>
    </w:p>
    <w:sectPr w:rsidR="00B8550C" w:rsidRPr="0046691F" w:rsidSect="008B651C">
      <w:footerReference w:type="default" r:id="rId15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0D212" w15:done="0"/>
  <w15:commentEx w15:paraId="36A1D838" w15:done="0"/>
  <w15:commentEx w15:paraId="5828032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D6E7E" w14:textId="77777777" w:rsidR="00F12233" w:rsidRDefault="00F12233" w:rsidP="00C61A85">
      <w:r>
        <w:separator/>
      </w:r>
    </w:p>
  </w:endnote>
  <w:endnote w:type="continuationSeparator" w:id="0">
    <w:p w14:paraId="74607803" w14:textId="77777777" w:rsidR="00F12233" w:rsidRDefault="00F12233" w:rsidP="00C6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3C196" w14:textId="77777777" w:rsidR="00F12233" w:rsidRDefault="00F122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84A">
      <w:rPr>
        <w:noProof/>
      </w:rPr>
      <w:t>2</w:t>
    </w:r>
    <w:r>
      <w:fldChar w:fldCharType="end"/>
    </w:r>
  </w:p>
  <w:p w14:paraId="5B8672C1" w14:textId="77777777" w:rsidR="00F12233" w:rsidRDefault="00F122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7FE82" w14:textId="77777777" w:rsidR="00F12233" w:rsidRDefault="00F12233" w:rsidP="00C61A85">
      <w:r>
        <w:separator/>
      </w:r>
    </w:p>
  </w:footnote>
  <w:footnote w:type="continuationSeparator" w:id="0">
    <w:p w14:paraId="677CFD9A" w14:textId="77777777" w:rsidR="00F12233" w:rsidRDefault="00F12233" w:rsidP="00C6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B1FF7"/>
    <w:multiLevelType w:val="hybridMultilevel"/>
    <w:tmpl w:val="EC32BA12"/>
    <w:lvl w:ilvl="0" w:tplc="C32CFBB2">
      <w:start w:val="4"/>
      <w:numFmt w:val="bullet"/>
      <w:lvlText w:val="□"/>
      <w:lvlJc w:val="left"/>
      <w:pPr>
        <w:tabs>
          <w:tab w:val="num" w:pos="1470"/>
        </w:tabs>
        <w:ind w:left="1470" w:hanging="510"/>
      </w:pPr>
      <w:rPr>
        <w:rFonts w:ascii="SimSun" w:eastAsia="SimSun" w:hAnsi="SimSu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>
    <w:nsid w:val="6E4A4D20"/>
    <w:multiLevelType w:val="multilevel"/>
    <w:tmpl w:val="EC32BA12"/>
    <w:lvl w:ilvl="0">
      <w:start w:val="4"/>
      <w:numFmt w:val="bullet"/>
      <w:lvlText w:val="□"/>
      <w:lvlJc w:val="left"/>
      <w:pPr>
        <w:tabs>
          <w:tab w:val="num" w:pos="1470"/>
        </w:tabs>
        <w:ind w:left="1470" w:hanging="510"/>
      </w:pPr>
      <w:rPr>
        <w:rFonts w:ascii="SimSun" w:eastAsia="SimSun" w:hAnsi="SimSun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i Lu">
    <w15:presenceInfo w15:providerId="AD" w15:userId="S-1-5-21-1229272821-73586283-682003330-61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AC"/>
    <w:rsid w:val="00001273"/>
    <w:rsid w:val="00006362"/>
    <w:rsid w:val="000134F2"/>
    <w:rsid w:val="00013BDA"/>
    <w:rsid w:val="00013FC2"/>
    <w:rsid w:val="0001456F"/>
    <w:rsid w:val="000155A4"/>
    <w:rsid w:val="00021087"/>
    <w:rsid w:val="00022D31"/>
    <w:rsid w:val="00023B18"/>
    <w:rsid w:val="00023BD3"/>
    <w:rsid w:val="000254F9"/>
    <w:rsid w:val="000303B0"/>
    <w:rsid w:val="000345F7"/>
    <w:rsid w:val="0004196B"/>
    <w:rsid w:val="00043898"/>
    <w:rsid w:val="00052418"/>
    <w:rsid w:val="000636D8"/>
    <w:rsid w:val="0007097B"/>
    <w:rsid w:val="00075476"/>
    <w:rsid w:val="000777BD"/>
    <w:rsid w:val="00081FD1"/>
    <w:rsid w:val="00096461"/>
    <w:rsid w:val="000A1855"/>
    <w:rsid w:val="000A46DB"/>
    <w:rsid w:val="000B0E1F"/>
    <w:rsid w:val="000B326A"/>
    <w:rsid w:val="000D29A9"/>
    <w:rsid w:val="000E1E88"/>
    <w:rsid w:val="000E35D7"/>
    <w:rsid w:val="000F7C17"/>
    <w:rsid w:val="00102025"/>
    <w:rsid w:val="0010799F"/>
    <w:rsid w:val="00107E0A"/>
    <w:rsid w:val="00132301"/>
    <w:rsid w:val="00135011"/>
    <w:rsid w:val="001423D7"/>
    <w:rsid w:val="001428E8"/>
    <w:rsid w:val="001456BE"/>
    <w:rsid w:val="001530DB"/>
    <w:rsid w:val="00160137"/>
    <w:rsid w:val="00172556"/>
    <w:rsid w:val="001731AD"/>
    <w:rsid w:val="00182B6D"/>
    <w:rsid w:val="0018393B"/>
    <w:rsid w:val="00187B3E"/>
    <w:rsid w:val="00197ED0"/>
    <w:rsid w:val="001B4B3E"/>
    <w:rsid w:val="001C783D"/>
    <w:rsid w:val="001E1BD5"/>
    <w:rsid w:val="001E1E4C"/>
    <w:rsid w:val="001F3ADB"/>
    <w:rsid w:val="001F63F0"/>
    <w:rsid w:val="002027B3"/>
    <w:rsid w:val="00223DD2"/>
    <w:rsid w:val="002360CA"/>
    <w:rsid w:val="00245733"/>
    <w:rsid w:val="00254364"/>
    <w:rsid w:val="002543F8"/>
    <w:rsid w:val="0027033A"/>
    <w:rsid w:val="00281E73"/>
    <w:rsid w:val="00286C13"/>
    <w:rsid w:val="00290304"/>
    <w:rsid w:val="00293944"/>
    <w:rsid w:val="00295DC2"/>
    <w:rsid w:val="002A7374"/>
    <w:rsid w:val="002B4C27"/>
    <w:rsid w:val="002B6417"/>
    <w:rsid w:val="002B69D3"/>
    <w:rsid w:val="002D24C2"/>
    <w:rsid w:val="002D6FF2"/>
    <w:rsid w:val="002D7A23"/>
    <w:rsid w:val="002E3F90"/>
    <w:rsid w:val="00304BFB"/>
    <w:rsid w:val="00313C76"/>
    <w:rsid w:val="00327C52"/>
    <w:rsid w:val="00337844"/>
    <w:rsid w:val="00337F86"/>
    <w:rsid w:val="00341E5F"/>
    <w:rsid w:val="003440DE"/>
    <w:rsid w:val="0035540C"/>
    <w:rsid w:val="00357B02"/>
    <w:rsid w:val="003600A0"/>
    <w:rsid w:val="00363D70"/>
    <w:rsid w:val="00376F28"/>
    <w:rsid w:val="00383857"/>
    <w:rsid w:val="003907AD"/>
    <w:rsid w:val="003A1FF4"/>
    <w:rsid w:val="003A2505"/>
    <w:rsid w:val="003A3D15"/>
    <w:rsid w:val="003A530A"/>
    <w:rsid w:val="003A6E79"/>
    <w:rsid w:val="003B098E"/>
    <w:rsid w:val="003B5B22"/>
    <w:rsid w:val="003C266A"/>
    <w:rsid w:val="003C5C2D"/>
    <w:rsid w:val="003D2F90"/>
    <w:rsid w:val="003D3790"/>
    <w:rsid w:val="003E20FC"/>
    <w:rsid w:val="003E4A2B"/>
    <w:rsid w:val="003F7D8A"/>
    <w:rsid w:val="003F7DD4"/>
    <w:rsid w:val="0041425B"/>
    <w:rsid w:val="00444724"/>
    <w:rsid w:val="00446425"/>
    <w:rsid w:val="00446B7E"/>
    <w:rsid w:val="00457D2A"/>
    <w:rsid w:val="00461DCF"/>
    <w:rsid w:val="004620D7"/>
    <w:rsid w:val="00462F8D"/>
    <w:rsid w:val="0046691F"/>
    <w:rsid w:val="004726D3"/>
    <w:rsid w:val="004740D8"/>
    <w:rsid w:val="00481EAA"/>
    <w:rsid w:val="00484690"/>
    <w:rsid w:val="004B12A2"/>
    <w:rsid w:val="004B2486"/>
    <w:rsid w:val="004C7C80"/>
    <w:rsid w:val="004E63D7"/>
    <w:rsid w:val="004F1580"/>
    <w:rsid w:val="004F56B3"/>
    <w:rsid w:val="00500BFD"/>
    <w:rsid w:val="005052E0"/>
    <w:rsid w:val="00507079"/>
    <w:rsid w:val="00513C38"/>
    <w:rsid w:val="00513F95"/>
    <w:rsid w:val="00532A9A"/>
    <w:rsid w:val="00534C67"/>
    <w:rsid w:val="00553E48"/>
    <w:rsid w:val="005545CF"/>
    <w:rsid w:val="005576F0"/>
    <w:rsid w:val="00560281"/>
    <w:rsid w:val="005604E2"/>
    <w:rsid w:val="00573645"/>
    <w:rsid w:val="0057736F"/>
    <w:rsid w:val="005805EF"/>
    <w:rsid w:val="00582B59"/>
    <w:rsid w:val="00585F26"/>
    <w:rsid w:val="005A5D45"/>
    <w:rsid w:val="005B36A0"/>
    <w:rsid w:val="005D024B"/>
    <w:rsid w:val="005D0911"/>
    <w:rsid w:val="005E4E8C"/>
    <w:rsid w:val="005E6E95"/>
    <w:rsid w:val="005F2BFB"/>
    <w:rsid w:val="005F6765"/>
    <w:rsid w:val="006011C8"/>
    <w:rsid w:val="00615301"/>
    <w:rsid w:val="00617D59"/>
    <w:rsid w:val="006242C3"/>
    <w:rsid w:val="006303BC"/>
    <w:rsid w:val="006315A6"/>
    <w:rsid w:val="00644B44"/>
    <w:rsid w:val="006635C3"/>
    <w:rsid w:val="00671933"/>
    <w:rsid w:val="006816C1"/>
    <w:rsid w:val="00681895"/>
    <w:rsid w:val="006863C0"/>
    <w:rsid w:val="00694DA7"/>
    <w:rsid w:val="00696EFD"/>
    <w:rsid w:val="006A596B"/>
    <w:rsid w:val="006B010D"/>
    <w:rsid w:val="006B0193"/>
    <w:rsid w:val="006B0383"/>
    <w:rsid w:val="006B2E20"/>
    <w:rsid w:val="006B4070"/>
    <w:rsid w:val="006C3775"/>
    <w:rsid w:val="006F43EE"/>
    <w:rsid w:val="00710720"/>
    <w:rsid w:val="00716383"/>
    <w:rsid w:val="00726CE9"/>
    <w:rsid w:val="00742E2A"/>
    <w:rsid w:val="00752AC1"/>
    <w:rsid w:val="00756777"/>
    <w:rsid w:val="00770BB0"/>
    <w:rsid w:val="007755A9"/>
    <w:rsid w:val="007771CE"/>
    <w:rsid w:val="00781A97"/>
    <w:rsid w:val="007B3D63"/>
    <w:rsid w:val="007C00D2"/>
    <w:rsid w:val="007D3744"/>
    <w:rsid w:val="007D5928"/>
    <w:rsid w:val="007E3416"/>
    <w:rsid w:val="007E6FD4"/>
    <w:rsid w:val="007F1245"/>
    <w:rsid w:val="007F5140"/>
    <w:rsid w:val="0082320A"/>
    <w:rsid w:val="0082459F"/>
    <w:rsid w:val="008327A2"/>
    <w:rsid w:val="008339D7"/>
    <w:rsid w:val="00835ACE"/>
    <w:rsid w:val="00844BAC"/>
    <w:rsid w:val="00851F6B"/>
    <w:rsid w:val="008730C6"/>
    <w:rsid w:val="00875562"/>
    <w:rsid w:val="00884ADE"/>
    <w:rsid w:val="008959FA"/>
    <w:rsid w:val="008A3484"/>
    <w:rsid w:val="008A4AE9"/>
    <w:rsid w:val="008B3718"/>
    <w:rsid w:val="008B55AC"/>
    <w:rsid w:val="008B651C"/>
    <w:rsid w:val="008C49E4"/>
    <w:rsid w:val="008C4C7B"/>
    <w:rsid w:val="008E66F2"/>
    <w:rsid w:val="008F60A7"/>
    <w:rsid w:val="00905C36"/>
    <w:rsid w:val="00937C08"/>
    <w:rsid w:val="0094017B"/>
    <w:rsid w:val="009543B3"/>
    <w:rsid w:val="00955B15"/>
    <w:rsid w:val="009A31CB"/>
    <w:rsid w:val="009A375F"/>
    <w:rsid w:val="009B2B35"/>
    <w:rsid w:val="009B3397"/>
    <w:rsid w:val="009B5FDB"/>
    <w:rsid w:val="009C4414"/>
    <w:rsid w:val="009E0DA9"/>
    <w:rsid w:val="009E2422"/>
    <w:rsid w:val="009F344B"/>
    <w:rsid w:val="009F517B"/>
    <w:rsid w:val="009F5E5E"/>
    <w:rsid w:val="00A039DD"/>
    <w:rsid w:val="00A04295"/>
    <w:rsid w:val="00A071B8"/>
    <w:rsid w:val="00A44FDE"/>
    <w:rsid w:val="00A52F3B"/>
    <w:rsid w:val="00A726D6"/>
    <w:rsid w:val="00A748B5"/>
    <w:rsid w:val="00A74E60"/>
    <w:rsid w:val="00A75FF9"/>
    <w:rsid w:val="00A80571"/>
    <w:rsid w:val="00A8714E"/>
    <w:rsid w:val="00AA182F"/>
    <w:rsid w:val="00AB3F96"/>
    <w:rsid w:val="00B026E4"/>
    <w:rsid w:val="00B02EA8"/>
    <w:rsid w:val="00B045D4"/>
    <w:rsid w:val="00B10C60"/>
    <w:rsid w:val="00B10DAF"/>
    <w:rsid w:val="00B218A3"/>
    <w:rsid w:val="00B30767"/>
    <w:rsid w:val="00B33261"/>
    <w:rsid w:val="00B45963"/>
    <w:rsid w:val="00B5232E"/>
    <w:rsid w:val="00B75285"/>
    <w:rsid w:val="00B761F4"/>
    <w:rsid w:val="00B8131A"/>
    <w:rsid w:val="00B84703"/>
    <w:rsid w:val="00B84E6C"/>
    <w:rsid w:val="00B8550C"/>
    <w:rsid w:val="00B8552E"/>
    <w:rsid w:val="00B85E45"/>
    <w:rsid w:val="00B93C70"/>
    <w:rsid w:val="00BA0386"/>
    <w:rsid w:val="00BB4F4C"/>
    <w:rsid w:val="00BB5A1D"/>
    <w:rsid w:val="00BC00A5"/>
    <w:rsid w:val="00BC1D4F"/>
    <w:rsid w:val="00BD0CE5"/>
    <w:rsid w:val="00BE184E"/>
    <w:rsid w:val="00BE4BA8"/>
    <w:rsid w:val="00BE6123"/>
    <w:rsid w:val="00BF3F9F"/>
    <w:rsid w:val="00BF4E49"/>
    <w:rsid w:val="00BF5767"/>
    <w:rsid w:val="00C06180"/>
    <w:rsid w:val="00C27481"/>
    <w:rsid w:val="00C31E6C"/>
    <w:rsid w:val="00C450E5"/>
    <w:rsid w:val="00C46D03"/>
    <w:rsid w:val="00C46E3B"/>
    <w:rsid w:val="00C47A84"/>
    <w:rsid w:val="00C53FBB"/>
    <w:rsid w:val="00C61A85"/>
    <w:rsid w:val="00C70C19"/>
    <w:rsid w:val="00CA0F2A"/>
    <w:rsid w:val="00CB34DE"/>
    <w:rsid w:val="00CB452A"/>
    <w:rsid w:val="00CD551F"/>
    <w:rsid w:val="00CE5E20"/>
    <w:rsid w:val="00CF6F58"/>
    <w:rsid w:val="00D05416"/>
    <w:rsid w:val="00D06A22"/>
    <w:rsid w:val="00D10C25"/>
    <w:rsid w:val="00D11ECB"/>
    <w:rsid w:val="00D12062"/>
    <w:rsid w:val="00D13150"/>
    <w:rsid w:val="00D21B12"/>
    <w:rsid w:val="00D25C4B"/>
    <w:rsid w:val="00D264E7"/>
    <w:rsid w:val="00D45A00"/>
    <w:rsid w:val="00D45F67"/>
    <w:rsid w:val="00D65B68"/>
    <w:rsid w:val="00D73265"/>
    <w:rsid w:val="00D73B81"/>
    <w:rsid w:val="00D776FD"/>
    <w:rsid w:val="00D818D7"/>
    <w:rsid w:val="00D8384A"/>
    <w:rsid w:val="00D84357"/>
    <w:rsid w:val="00D86B65"/>
    <w:rsid w:val="00D9513E"/>
    <w:rsid w:val="00D97785"/>
    <w:rsid w:val="00DA2A9D"/>
    <w:rsid w:val="00DA5824"/>
    <w:rsid w:val="00DB0491"/>
    <w:rsid w:val="00DC00DE"/>
    <w:rsid w:val="00DD3664"/>
    <w:rsid w:val="00DD6E6A"/>
    <w:rsid w:val="00DD7375"/>
    <w:rsid w:val="00DF1E18"/>
    <w:rsid w:val="00DF307E"/>
    <w:rsid w:val="00DF609A"/>
    <w:rsid w:val="00E05367"/>
    <w:rsid w:val="00E07901"/>
    <w:rsid w:val="00E11950"/>
    <w:rsid w:val="00E17CDD"/>
    <w:rsid w:val="00E202F5"/>
    <w:rsid w:val="00E32E9C"/>
    <w:rsid w:val="00E33279"/>
    <w:rsid w:val="00E35071"/>
    <w:rsid w:val="00E43269"/>
    <w:rsid w:val="00E541A7"/>
    <w:rsid w:val="00E667E8"/>
    <w:rsid w:val="00E7243F"/>
    <w:rsid w:val="00E736EE"/>
    <w:rsid w:val="00E86766"/>
    <w:rsid w:val="00E90D8D"/>
    <w:rsid w:val="00EB1815"/>
    <w:rsid w:val="00EB4E14"/>
    <w:rsid w:val="00EB675B"/>
    <w:rsid w:val="00EC34AB"/>
    <w:rsid w:val="00ED39D9"/>
    <w:rsid w:val="00ED3A61"/>
    <w:rsid w:val="00ED3AD5"/>
    <w:rsid w:val="00EF4F24"/>
    <w:rsid w:val="00EF7D08"/>
    <w:rsid w:val="00F10366"/>
    <w:rsid w:val="00F1089D"/>
    <w:rsid w:val="00F12233"/>
    <w:rsid w:val="00F252CC"/>
    <w:rsid w:val="00F31A8E"/>
    <w:rsid w:val="00F4318C"/>
    <w:rsid w:val="00F451A1"/>
    <w:rsid w:val="00F544B5"/>
    <w:rsid w:val="00F6437D"/>
    <w:rsid w:val="00F76C09"/>
    <w:rsid w:val="00F8780F"/>
    <w:rsid w:val="00F978AF"/>
    <w:rsid w:val="00FA0F3A"/>
    <w:rsid w:val="00FA6E2E"/>
    <w:rsid w:val="00FB5A67"/>
    <w:rsid w:val="00FC1C67"/>
    <w:rsid w:val="00FD6535"/>
    <w:rsid w:val="00FD7487"/>
    <w:rsid w:val="00FE54A7"/>
    <w:rsid w:val="00FF0F4C"/>
    <w:rsid w:val="00FF15FF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C6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2E3F9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F90"/>
    <w:rPr>
      <w:strike w:val="0"/>
      <w:dstrike w:val="0"/>
      <w:color w:val="5E0000"/>
      <w:u w:val="none"/>
      <w:effect w:val="none"/>
    </w:rPr>
  </w:style>
  <w:style w:type="paragraph" w:customStyle="1" w:styleId="a">
    <w:basedOn w:val="Normal"/>
    <w:next w:val="BodyText3"/>
    <w:rsid w:val="002E3F90"/>
    <w:rPr>
      <w:b/>
      <w:bCs/>
      <w:sz w:val="20"/>
    </w:rPr>
  </w:style>
  <w:style w:type="character" w:customStyle="1" w:styleId="wen11">
    <w:name w:val="wen11"/>
    <w:basedOn w:val="DefaultParagraphFont"/>
    <w:rsid w:val="002E3F90"/>
    <w:rPr>
      <w:rFonts w:ascii="Arial" w:hAnsi="Arial" w:cs="Arial" w:hint="default"/>
      <w:sz w:val="17"/>
      <w:szCs w:val="17"/>
    </w:rPr>
  </w:style>
  <w:style w:type="paragraph" w:styleId="BodyText3">
    <w:name w:val="Body Text 3"/>
    <w:basedOn w:val="Normal"/>
    <w:rsid w:val="002E3F9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B371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8B3718"/>
    <w:rPr>
      <w:b/>
      <w:bCs/>
    </w:rPr>
  </w:style>
  <w:style w:type="paragraph" w:styleId="Header">
    <w:name w:val="header"/>
    <w:basedOn w:val="Normal"/>
    <w:link w:val="HeaderChar"/>
    <w:rsid w:val="00C61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A85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C61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A85"/>
    <w:rPr>
      <w:kern w:val="2"/>
      <w:sz w:val="21"/>
      <w:szCs w:val="24"/>
    </w:rPr>
  </w:style>
  <w:style w:type="paragraph" w:styleId="BodyText">
    <w:name w:val="Body Text"/>
    <w:basedOn w:val="Normal"/>
    <w:link w:val="BodyTextChar"/>
    <w:rsid w:val="00EF4F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4F24"/>
    <w:rPr>
      <w:kern w:val="2"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5B22"/>
    <w:pPr>
      <w:widowControl/>
      <w:jc w:val="left"/>
    </w:pPr>
    <w:rPr>
      <w:rFonts w:ascii="Consolas" w:hAnsi="Consolas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5B22"/>
    <w:rPr>
      <w:rFonts w:ascii="Consolas" w:eastAsia="SimSu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1E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BD5"/>
    <w:rPr>
      <w:rFonts w:ascii="Tahoma" w:hAnsi="Tahoma" w:cs="Tahoma"/>
      <w:kern w:val="2"/>
      <w:sz w:val="16"/>
      <w:szCs w:val="16"/>
    </w:rPr>
  </w:style>
  <w:style w:type="character" w:styleId="CommentReference">
    <w:name w:val="annotation reference"/>
    <w:basedOn w:val="DefaultParagraphFont"/>
    <w:rsid w:val="001E1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BD5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1E1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BD5"/>
    <w:rPr>
      <w:b/>
      <w:bCs/>
      <w:kern w:val="2"/>
    </w:rPr>
  </w:style>
  <w:style w:type="table" w:styleId="TableGrid">
    <w:name w:val="Table Grid"/>
    <w:basedOn w:val="TableNormal"/>
    <w:rsid w:val="0082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A84"/>
    <w:pPr>
      <w:ind w:left="720"/>
      <w:contextualSpacing/>
    </w:pPr>
  </w:style>
  <w:style w:type="character" w:styleId="FollowedHyperlink">
    <w:name w:val="FollowedHyperlink"/>
    <w:basedOn w:val="DefaultParagraphFont"/>
    <w:rsid w:val="00E32E9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E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2E3F9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F90"/>
    <w:rPr>
      <w:strike w:val="0"/>
      <w:dstrike w:val="0"/>
      <w:color w:val="5E0000"/>
      <w:u w:val="none"/>
      <w:effect w:val="none"/>
    </w:rPr>
  </w:style>
  <w:style w:type="paragraph" w:customStyle="1" w:styleId="a">
    <w:basedOn w:val="Normal"/>
    <w:next w:val="BodyText3"/>
    <w:rsid w:val="002E3F90"/>
    <w:rPr>
      <w:b/>
      <w:bCs/>
      <w:sz w:val="20"/>
    </w:rPr>
  </w:style>
  <w:style w:type="character" w:customStyle="1" w:styleId="wen11">
    <w:name w:val="wen11"/>
    <w:basedOn w:val="DefaultParagraphFont"/>
    <w:rsid w:val="002E3F90"/>
    <w:rPr>
      <w:rFonts w:ascii="Arial" w:hAnsi="Arial" w:cs="Arial" w:hint="default"/>
      <w:sz w:val="17"/>
      <w:szCs w:val="17"/>
    </w:rPr>
  </w:style>
  <w:style w:type="paragraph" w:styleId="BodyText3">
    <w:name w:val="Body Text 3"/>
    <w:basedOn w:val="Normal"/>
    <w:rsid w:val="002E3F9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B371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8B3718"/>
    <w:rPr>
      <w:b/>
      <w:bCs/>
    </w:rPr>
  </w:style>
  <w:style w:type="paragraph" w:styleId="Header">
    <w:name w:val="header"/>
    <w:basedOn w:val="Normal"/>
    <w:link w:val="HeaderChar"/>
    <w:rsid w:val="00C61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A85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C61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A85"/>
    <w:rPr>
      <w:kern w:val="2"/>
      <w:sz w:val="21"/>
      <w:szCs w:val="24"/>
    </w:rPr>
  </w:style>
  <w:style w:type="paragraph" w:styleId="BodyText">
    <w:name w:val="Body Text"/>
    <w:basedOn w:val="Normal"/>
    <w:link w:val="BodyTextChar"/>
    <w:rsid w:val="00EF4F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4F24"/>
    <w:rPr>
      <w:kern w:val="2"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5B22"/>
    <w:pPr>
      <w:widowControl/>
      <w:jc w:val="left"/>
    </w:pPr>
    <w:rPr>
      <w:rFonts w:ascii="Consolas" w:hAnsi="Consolas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5B22"/>
    <w:rPr>
      <w:rFonts w:ascii="Consolas" w:eastAsia="SimSu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1E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BD5"/>
    <w:rPr>
      <w:rFonts w:ascii="Tahoma" w:hAnsi="Tahoma" w:cs="Tahoma"/>
      <w:kern w:val="2"/>
      <w:sz w:val="16"/>
      <w:szCs w:val="16"/>
    </w:rPr>
  </w:style>
  <w:style w:type="character" w:styleId="CommentReference">
    <w:name w:val="annotation reference"/>
    <w:basedOn w:val="DefaultParagraphFont"/>
    <w:rsid w:val="001E1B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BD5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1E1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BD5"/>
    <w:rPr>
      <w:b/>
      <w:bCs/>
      <w:kern w:val="2"/>
    </w:rPr>
  </w:style>
  <w:style w:type="table" w:styleId="TableGrid">
    <w:name w:val="Table Grid"/>
    <w:basedOn w:val="TableNormal"/>
    <w:rsid w:val="0082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7A84"/>
    <w:pPr>
      <w:ind w:left="720"/>
      <w:contextualSpacing/>
    </w:pPr>
  </w:style>
  <w:style w:type="character" w:styleId="FollowedHyperlink">
    <w:name w:val="FollowedHyperlink"/>
    <w:basedOn w:val="DefaultParagraphFont"/>
    <w:rsid w:val="00E32E9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3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367">
                  <w:marLeft w:val="225"/>
                  <w:marRight w:val="225"/>
                  <w:marTop w:val="55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hung@rowan.edu" TargetMode="External"/><Relationship Id="rId12" Type="http://schemas.openxmlformats.org/officeDocument/2006/relationships/hyperlink" Target="http://www.crowneplaza.com/redirect?path=hd&amp;brandCode=cp&amp;localeCode=en&amp;hotelCode=pegzg&amp;_PMID=99801505&amp;GPC=g77" TargetMode="External"/><Relationship Id="rId13" Type="http://schemas.openxmlformats.org/officeDocument/2006/relationships/hyperlink" Target="mailto:Reservation.Beijing@stayariva.com" TargetMode="External"/><Relationship Id="rId14" Type="http://schemas.openxmlformats.org/officeDocument/2006/relationships/hyperlink" Target="mailto:zhangbo@rbs.org.cn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zhangbo@rbs.org.cn" TargetMode="External"/><Relationship Id="rId10" Type="http://schemas.openxmlformats.org/officeDocument/2006/relationships/hyperlink" Target="http://info.capana.net/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6DC3-EC49-8046-8195-02C1922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5198</Characters>
  <Application>Microsoft Macintosh Word</Application>
  <DocSecurity>0</DocSecurity>
  <Lines>82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6125</CharactersWithSpaces>
  <SharedDoc>false</SharedDoc>
  <HLinks>
    <vt:vector size="18" baseType="variant">
      <vt:variant>
        <vt:i4>1704032</vt:i4>
      </vt:variant>
      <vt:variant>
        <vt:i4>6</vt:i4>
      </vt:variant>
      <vt:variant>
        <vt:i4>0</vt:i4>
      </vt:variant>
      <vt:variant>
        <vt:i4>5</vt:i4>
      </vt:variant>
      <vt:variant>
        <vt:lpwstr>mailto:oli@email.arizona.edu</vt:lpwstr>
      </vt:variant>
      <vt:variant>
        <vt:lpwstr/>
      </vt:variant>
      <vt:variant>
        <vt:i4>4194333</vt:i4>
      </vt:variant>
      <vt:variant>
        <vt:i4>3</vt:i4>
      </vt:variant>
      <vt:variant>
        <vt:i4>0</vt:i4>
      </vt:variant>
      <vt:variant>
        <vt:i4>5</vt:i4>
      </vt:variant>
      <vt:variant>
        <vt:lpwstr>http://www.wyndham.com/hotels/XMNHT/main.wnt</vt:lpwstr>
      </vt:variant>
      <vt:variant>
        <vt:lpwstr/>
      </vt:variant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mailto:cas@xmu.edu.cn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Eller College of Management</dc:creator>
  <cp:lastModifiedBy>Hai Lu</cp:lastModifiedBy>
  <cp:revision>3</cp:revision>
  <cp:lastPrinted>2009-04-09T17:01:00Z</cp:lastPrinted>
  <dcterms:created xsi:type="dcterms:W3CDTF">2014-05-20T23:41:00Z</dcterms:created>
  <dcterms:modified xsi:type="dcterms:W3CDTF">2014-05-20T23:42:00Z</dcterms:modified>
</cp:coreProperties>
</file>